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BC" w:rsidRPr="00776F47" w:rsidRDefault="006D13BC" w:rsidP="006D13BC">
      <w:pPr>
        <w:widowControl/>
        <w:rPr>
          <w:rFonts w:ascii="宋体" w:eastAsia="宋体" w:hAnsi="宋体" w:cs="宋体"/>
          <w:sz w:val="28"/>
          <w:szCs w:val="28"/>
        </w:rPr>
      </w:pPr>
      <w:r w:rsidRPr="00776F47">
        <w:rPr>
          <w:rFonts w:ascii="宋体" w:eastAsia="宋体" w:hAnsi="宋体" w:cs="宋体" w:hint="eastAsia"/>
          <w:sz w:val="28"/>
          <w:szCs w:val="28"/>
        </w:rPr>
        <w:t>附件2：</w:t>
      </w:r>
    </w:p>
    <w:p w:rsidR="006D13BC" w:rsidRPr="006D13BC" w:rsidRDefault="006D13BC" w:rsidP="006D13BC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6D13BC">
        <w:rPr>
          <w:rFonts w:asciiTheme="majorEastAsia" w:eastAsiaTheme="majorEastAsia" w:hAnsiTheme="majorEastAsia" w:cs="方正小标宋简体" w:hint="eastAsia"/>
          <w:sz w:val="36"/>
          <w:szCs w:val="36"/>
        </w:rPr>
        <w:t>2021年度天门市人民法院部门整体支出绩效自评表</w:t>
      </w:r>
    </w:p>
    <w:p w:rsidR="006D13BC" w:rsidRDefault="006D13BC" w:rsidP="006D13BC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cs="宋体" w:hint="eastAsia"/>
          <w:kern w:val="0"/>
          <w:sz w:val="28"/>
          <w:szCs w:val="28"/>
        </w:rPr>
        <w:t>单位名称：天门市人民法院               填报日期：2022年4月</w:t>
      </w:r>
    </w:p>
    <w:tbl>
      <w:tblPr>
        <w:tblW w:w="8948" w:type="dxa"/>
        <w:jc w:val="center"/>
        <w:tblLayout w:type="fixed"/>
        <w:tblLook w:val="04A0"/>
      </w:tblPr>
      <w:tblGrid>
        <w:gridCol w:w="747"/>
        <w:gridCol w:w="1134"/>
        <w:gridCol w:w="1842"/>
        <w:gridCol w:w="1134"/>
        <w:gridCol w:w="35"/>
        <w:gridCol w:w="1241"/>
        <w:gridCol w:w="992"/>
        <w:gridCol w:w="287"/>
        <w:gridCol w:w="847"/>
        <w:gridCol w:w="689"/>
      </w:tblGrid>
      <w:tr w:rsidR="006D13BC" w:rsidTr="00EA30CE">
        <w:trPr>
          <w:trHeight w:val="539"/>
          <w:jc w:val="center"/>
        </w:trPr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单位名称</w:t>
            </w:r>
          </w:p>
        </w:tc>
        <w:tc>
          <w:tcPr>
            <w:tcW w:w="70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天门市人民法院</w:t>
            </w:r>
          </w:p>
        </w:tc>
      </w:tr>
      <w:tr w:rsidR="006D13BC" w:rsidTr="00EA30CE">
        <w:trPr>
          <w:trHeight w:val="539"/>
          <w:jc w:val="center"/>
        </w:trPr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基本支出总额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3,853.24万元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项目支出总额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883.27万元</w:t>
            </w:r>
          </w:p>
        </w:tc>
      </w:tr>
      <w:tr w:rsidR="006D13BC" w:rsidTr="00EA30CE">
        <w:trPr>
          <w:trHeight w:val="539"/>
          <w:jc w:val="center"/>
        </w:trPr>
        <w:tc>
          <w:tcPr>
            <w:tcW w:w="1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预算执行情况 （万元）</w:t>
            </w:r>
          </w:p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预算数（A）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执行数（B）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执行率（B/A）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得分</w:t>
            </w:r>
          </w:p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（20分*执行率）</w:t>
            </w:r>
          </w:p>
        </w:tc>
      </w:tr>
      <w:tr w:rsidR="006D13BC" w:rsidTr="00EA30CE">
        <w:trPr>
          <w:trHeight w:val="539"/>
          <w:jc w:val="center"/>
        </w:trPr>
        <w:tc>
          <w:tcPr>
            <w:tcW w:w="1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（20分）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部门整体支出总额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4,736.51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4,736.51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100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20</w:t>
            </w:r>
          </w:p>
        </w:tc>
      </w:tr>
      <w:tr w:rsidR="006D13BC" w:rsidTr="00EA30CE">
        <w:trPr>
          <w:trHeight w:val="1000"/>
          <w:jc w:val="center"/>
        </w:trPr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 xml:space="preserve">年度目标1：   </w:t>
            </w:r>
            <w:r>
              <w:rPr>
                <w:rFonts w:ascii="仿宋" w:eastAsia="仿宋" w:hAnsi="仿宋" w:cs="宋体" w:hint="eastAsia"/>
                <w:kern w:val="0"/>
              </w:rPr>
              <w:t>（40分）</w:t>
            </w:r>
          </w:p>
        </w:tc>
        <w:tc>
          <w:tcPr>
            <w:tcW w:w="70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集中精力、集中资源全力办好案件，保障案件在法定时效内审结，妥善运用司法手段化解社会矛盾、保护群众利益、促进社会和谐，提高干警整体形象，协调好各方关系，负责好审判业务。节约办案成本，做到不超预算。</w:t>
            </w:r>
          </w:p>
        </w:tc>
      </w:tr>
      <w:tr w:rsidR="006D13BC" w:rsidTr="00EA30CE">
        <w:trPr>
          <w:trHeight w:val="539"/>
          <w:jc w:val="center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年度绩效指标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一级指标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二级指标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三级指标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年初目标值（A）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实际完成值（B）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得分</w:t>
            </w:r>
          </w:p>
        </w:tc>
      </w:tr>
      <w:tr w:rsidR="006D13BC" w:rsidTr="00EA30CE">
        <w:trPr>
          <w:trHeight w:val="539"/>
          <w:jc w:val="center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产出指标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时效指标(14分)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法定审限内结案率(%)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97%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99.98%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14</w:t>
            </w:r>
          </w:p>
        </w:tc>
      </w:tr>
      <w:tr w:rsidR="006D13BC" w:rsidTr="00EA30CE">
        <w:trPr>
          <w:trHeight w:val="539"/>
          <w:jc w:val="center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质量指标(13分)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案件发回重审率(%)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≤5%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7.48%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11</w:t>
            </w:r>
          </w:p>
        </w:tc>
      </w:tr>
      <w:tr w:rsidR="006D13BC" w:rsidTr="00EA30CE">
        <w:trPr>
          <w:trHeight w:val="539"/>
          <w:jc w:val="center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数量效益(13分)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各类案件审理结案率(%)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98%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94.09%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11</w:t>
            </w:r>
          </w:p>
        </w:tc>
      </w:tr>
      <w:tr w:rsidR="006D13BC" w:rsidTr="00EA30CE">
        <w:trPr>
          <w:trHeight w:val="539"/>
          <w:jc w:val="center"/>
        </w:trPr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年度目标2:   （40分）</w:t>
            </w:r>
          </w:p>
        </w:tc>
        <w:tc>
          <w:tcPr>
            <w:tcW w:w="70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结合我院实际，实现基础设施、应用系统、数据管理和信息安全动态监控覆盖；改变以设备完好性为目标的应急式运维管理模式，实现信息系统动态监控、故</w:t>
            </w:r>
            <w:r>
              <w:rPr>
                <w:rFonts w:ascii="仿宋" w:eastAsia="仿宋" w:hAnsi="仿宋" w:hint="eastAsia"/>
                <w:kern w:val="0"/>
              </w:rPr>
              <w:t>障预防和效能评估等功能，全面提升运维质效；建立信息系统应急处理平台和应急保障机制，提高处置突发事件的应急保障能力。</w:t>
            </w:r>
          </w:p>
        </w:tc>
      </w:tr>
      <w:tr w:rsidR="006D13BC" w:rsidTr="00EA30CE">
        <w:trPr>
          <w:trHeight w:val="539"/>
          <w:jc w:val="center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年度绩效指标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一级指标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二级指标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三级指标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年初目标值（A）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实际完成值（B）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得分</w:t>
            </w:r>
          </w:p>
        </w:tc>
      </w:tr>
      <w:tr w:rsidR="006D13BC" w:rsidTr="00EA30CE">
        <w:trPr>
          <w:trHeight w:val="539"/>
          <w:jc w:val="center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产出指标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数量指标(10分)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系统正常运行率(%)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99%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99%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10</w:t>
            </w:r>
          </w:p>
        </w:tc>
      </w:tr>
      <w:tr w:rsidR="006D13BC" w:rsidTr="00EA30CE">
        <w:trPr>
          <w:trHeight w:val="539"/>
          <w:jc w:val="center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成本指标(10分)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信息系统数据适时更新率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98%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100%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10</w:t>
            </w:r>
          </w:p>
        </w:tc>
      </w:tr>
      <w:tr w:rsidR="006D13BC" w:rsidTr="00EA30CE">
        <w:trPr>
          <w:trHeight w:val="539"/>
          <w:jc w:val="center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质量指标(10分)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法官法警服装质量验收合格率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97%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98%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10</w:t>
            </w:r>
          </w:p>
        </w:tc>
      </w:tr>
      <w:tr w:rsidR="006D13BC" w:rsidTr="00EA30CE">
        <w:trPr>
          <w:trHeight w:val="539"/>
          <w:jc w:val="center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时效指标(10分)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年度计划工作完成率（%）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及时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及时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10</w:t>
            </w:r>
          </w:p>
        </w:tc>
      </w:tr>
      <w:tr w:rsidR="006D13BC" w:rsidTr="00EA30CE">
        <w:trPr>
          <w:trHeight w:val="539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总分</w:t>
            </w:r>
          </w:p>
        </w:tc>
        <w:tc>
          <w:tcPr>
            <w:tcW w:w="82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96</w:t>
            </w:r>
          </w:p>
        </w:tc>
      </w:tr>
      <w:tr w:rsidR="006D13BC" w:rsidTr="00EA30CE">
        <w:trPr>
          <w:trHeight w:val="4676"/>
          <w:jc w:val="center"/>
        </w:trPr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lastRenderedPageBreak/>
              <w:t>偏差大或</w:t>
            </w:r>
          </w:p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目标未完成</w:t>
            </w:r>
          </w:p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原因分析</w:t>
            </w:r>
          </w:p>
        </w:tc>
        <w:tc>
          <w:tcPr>
            <w:tcW w:w="70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1.由于2021年第四季度与同期对比，案件受理数同比上升55.12%，导致各类案件审理结案率低于年初目标值。</w:t>
            </w:r>
          </w:p>
          <w:p w:rsidR="006D13BC" w:rsidRDefault="006D13BC" w:rsidP="00EA30CE">
            <w:pPr>
              <w:widowControl/>
              <w:jc w:val="left"/>
              <w:rPr>
                <w:rFonts w:ascii="仿宋" w:eastAsia="仿宋" w:hAnsi="仿宋"/>
                <w:kern w:val="0"/>
                <w:highlight w:val="yellow"/>
              </w:rPr>
            </w:pPr>
            <w:r>
              <w:rPr>
                <w:rFonts w:ascii="仿宋" w:eastAsia="仿宋" w:hAnsi="仿宋" w:hint="eastAsia"/>
                <w:kern w:val="0"/>
              </w:rPr>
              <w:t>2.2021年全年上诉案件548件，发回重审案件41件，案件发回重审率为7.48%，虽然没有达到目标值，但比2020年案件发回重审率有所下降.</w:t>
            </w:r>
          </w:p>
        </w:tc>
      </w:tr>
      <w:tr w:rsidR="006D13BC" w:rsidTr="00EA30CE">
        <w:trPr>
          <w:trHeight w:val="3962"/>
          <w:jc w:val="center"/>
        </w:trPr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改进措施及</w:t>
            </w:r>
          </w:p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结果应用方案</w:t>
            </w:r>
          </w:p>
        </w:tc>
        <w:tc>
          <w:tcPr>
            <w:tcW w:w="70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BC" w:rsidRDefault="006D13BC" w:rsidP="00EA30CE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根据我院具体职能和实际情况，科学合理的设置指标体系和绩效目标，做到绩效目标编制与绩效评价指标体系相统一，与预算安排紧密结合。</w:t>
            </w:r>
          </w:p>
          <w:p w:rsidR="006D13BC" w:rsidRDefault="006D13BC" w:rsidP="00EA30CE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</w:p>
          <w:p w:rsidR="006D13BC" w:rsidRDefault="006D13BC" w:rsidP="00EA30CE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</w:p>
        </w:tc>
      </w:tr>
    </w:tbl>
    <w:p w:rsidR="006D13BC" w:rsidRDefault="006D13BC" w:rsidP="006D13BC">
      <w:pPr>
        <w:widowControl/>
        <w:rPr>
          <w:rFonts w:ascii="仿宋" w:eastAsia="仿宋" w:hAnsi="仿宋"/>
          <w:kern w:val="0"/>
          <w:sz w:val="20"/>
          <w:szCs w:val="20"/>
        </w:rPr>
      </w:pPr>
      <w:r>
        <w:rPr>
          <w:rFonts w:ascii="仿宋" w:eastAsia="仿宋" w:hAnsi="仿宋" w:cs="宋体" w:hint="eastAsia"/>
          <w:kern w:val="0"/>
          <w:sz w:val="20"/>
          <w:szCs w:val="20"/>
        </w:rPr>
        <w:t>备注：</w:t>
      </w:r>
    </w:p>
    <w:p w:rsidR="006D13BC" w:rsidRDefault="006D13BC" w:rsidP="006D13BC">
      <w:pPr>
        <w:widowControl/>
        <w:ind w:firstLineChars="200" w:firstLine="400"/>
        <w:rPr>
          <w:rFonts w:ascii="仿宋" w:eastAsia="仿宋" w:hAnsi="仿宋"/>
          <w:kern w:val="0"/>
          <w:sz w:val="20"/>
          <w:szCs w:val="20"/>
        </w:rPr>
      </w:pPr>
      <w:r>
        <w:rPr>
          <w:rFonts w:ascii="仿宋" w:eastAsia="仿宋" w:hAnsi="仿宋" w:cs="宋体" w:hint="eastAsia"/>
          <w:kern w:val="0"/>
          <w:sz w:val="20"/>
          <w:szCs w:val="20"/>
        </w:rPr>
        <w:t>1.预算执行情况口径：预算数为调整后财政资金总额（包括上年结余结转），执行数为资金使用单位财政资金实际支出数。</w:t>
      </w:r>
    </w:p>
    <w:p w:rsidR="006D13BC" w:rsidRDefault="006D13BC" w:rsidP="006D13BC">
      <w:pPr>
        <w:widowControl/>
        <w:ind w:firstLineChars="200" w:firstLine="400"/>
        <w:rPr>
          <w:rFonts w:ascii="仿宋" w:eastAsia="仿宋" w:hAnsi="仿宋"/>
          <w:kern w:val="0"/>
          <w:sz w:val="20"/>
          <w:szCs w:val="20"/>
        </w:rPr>
      </w:pPr>
      <w:r>
        <w:rPr>
          <w:rFonts w:ascii="仿宋" w:eastAsia="仿宋" w:hAnsi="仿宋" w:cs="宋体" w:hint="eastAsia"/>
          <w:kern w:val="0"/>
          <w:sz w:val="20"/>
          <w:szCs w:val="20"/>
        </w:rPr>
        <w:t>2.定量指标完成数汇总原则：绝对值直接累加计算，相对值按照资金额度加权平均计算。定量指标计分原则：正向指标（即目标值为≥X,得分=权重*B/A），反向指标（即目标值为≤X，得分=权重*A/B），得分不得突破权重总额。定量指标先汇总完成数，再计算得分。</w:t>
      </w:r>
    </w:p>
    <w:p w:rsidR="006D13BC" w:rsidRDefault="006D13BC" w:rsidP="006D13BC">
      <w:pPr>
        <w:widowControl/>
        <w:ind w:firstLineChars="200" w:firstLine="400"/>
        <w:rPr>
          <w:rFonts w:ascii="仿宋" w:eastAsia="仿宋" w:hAnsi="仿宋"/>
          <w:kern w:val="0"/>
          <w:sz w:val="20"/>
          <w:szCs w:val="20"/>
        </w:rPr>
      </w:pPr>
      <w:r>
        <w:rPr>
          <w:rFonts w:ascii="仿宋" w:eastAsia="仿宋" w:hAnsi="仿宋" w:cs="宋体" w:hint="eastAsia"/>
          <w:kern w:val="0"/>
          <w:sz w:val="20"/>
          <w:szCs w:val="20"/>
        </w:rPr>
        <w:t>3.定性指标计分原则：达成预期指标、部分达成预期指标并具有一定效果、未达成预期指标且效果较差三档，分别按照该指标对应分值区间100-80%（含80%）、80-50%（含50%）、50-0%合理确定分值。汇总时，以资金额度为权重，对分值进行加权平均计算。</w:t>
      </w:r>
    </w:p>
    <w:p w:rsidR="006D13BC" w:rsidRDefault="006D13BC" w:rsidP="006D13BC">
      <w:pPr>
        <w:widowControl/>
        <w:ind w:firstLineChars="200" w:firstLine="400"/>
        <w:rPr>
          <w:rFonts w:ascii="仿宋" w:eastAsia="仿宋" w:hAnsi="仿宋" w:cs="宋体"/>
          <w:kern w:val="0"/>
          <w:sz w:val="20"/>
          <w:szCs w:val="20"/>
        </w:rPr>
      </w:pPr>
      <w:r>
        <w:rPr>
          <w:rFonts w:ascii="仿宋" w:eastAsia="仿宋" w:hAnsi="仿宋" w:cs="宋体" w:hint="eastAsia"/>
          <w:kern w:val="0"/>
          <w:sz w:val="20"/>
          <w:szCs w:val="20"/>
        </w:rPr>
        <w:t>4.基于经济性和必要性等因素考虑，满意度指标暂可不作为必评指标。</w:t>
      </w:r>
    </w:p>
    <w:p w:rsidR="006D13BC" w:rsidRDefault="006D13BC" w:rsidP="006D13BC">
      <w:pPr>
        <w:rPr>
          <w:rFonts w:ascii="黑体" w:eastAsia="黑体" w:hAnsi="宋体" w:cs="宋体"/>
          <w:sz w:val="28"/>
          <w:szCs w:val="28"/>
        </w:rPr>
      </w:pPr>
    </w:p>
    <w:p w:rsidR="006D13BC" w:rsidRDefault="006D13BC" w:rsidP="006D13BC">
      <w:pPr>
        <w:rPr>
          <w:rFonts w:ascii="等线" w:eastAsia="等线" w:hAnsi="等线" w:cs="宋体"/>
        </w:rPr>
      </w:pPr>
    </w:p>
    <w:p w:rsidR="006D13BC" w:rsidRDefault="006D13BC" w:rsidP="006D13BC">
      <w:pPr>
        <w:ind w:leftChars="-100" w:left="-210" w:rightChars="-100" w:right="-210" w:firstLineChars="100" w:firstLine="210"/>
        <w:rPr>
          <w:rFonts w:ascii="仿宋" w:eastAsia="仿宋" w:hAnsi="仿宋"/>
        </w:rPr>
      </w:pPr>
    </w:p>
    <w:p w:rsidR="006D13BC" w:rsidRDefault="006D13BC" w:rsidP="006D13BC">
      <w:pPr>
        <w:jc w:val="center"/>
        <w:rPr>
          <w:rFonts w:ascii="仿宋" w:eastAsia="仿宋" w:hAnsi="仿宋" w:cs="宋体"/>
          <w:sz w:val="28"/>
          <w:szCs w:val="28"/>
        </w:rPr>
      </w:pPr>
    </w:p>
    <w:p w:rsidR="006D13BC" w:rsidRPr="006D13BC" w:rsidRDefault="006D13BC" w:rsidP="006D13BC">
      <w:pPr>
        <w:jc w:val="center"/>
        <w:rPr>
          <w:rFonts w:asciiTheme="majorEastAsia" w:eastAsiaTheme="majorEastAsia" w:hAnsiTheme="majorEastAsia" w:cs="方正小标宋简体"/>
          <w:sz w:val="36"/>
          <w:szCs w:val="36"/>
        </w:rPr>
      </w:pPr>
      <w:r w:rsidRPr="006D13BC">
        <w:rPr>
          <w:rFonts w:asciiTheme="majorEastAsia" w:eastAsiaTheme="majorEastAsia" w:hAnsiTheme="majorEastAsia" w:cs="方正小标宋简体" w:hint="eastAsia"/>
          <w:sz w:val="36"/>
          <w:szCs w:val="36"/>
        </w:rPr>
        <w:lastRenderedPageBreak/>
        <w:t>2021年度天门市人民法院办案业务专项经费</w:t>
      </w:r>
    </w:p>
    <w:p w:rsidR="006D13BC" w:rsidRPr="006D13BC" w:rsidRDefault="006D13BC" w:rsidP="006D13BC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6D13BC">
        <w:rPr>
          <w:rFonts w:asciiTheme="majorEastAsia" w:eastAsiaTheme="majorEastAsia" w:hAnsiTheme="majorEastAsia" w:cs="方正小标宋简体" w:hint="eastAsia"/>
          <w:sz w:val="36"/>
          <w:szCs w:val="36"/>
        </w:rPr>
        <w:t>项目自评表</w:t>
      </w:r>
    </w:p>
    <w:p w:rsidR="006D13BC" w:rsidRDefault="006D13BC" w:rsidP="006D13BC">
      <w:pPr>
        <w:widowControl/>
        <w:jc w:val="left"/>
        <w:rPr>
          <w:rFonts w:ascii="楷体" w:eastAsia="楷体" w:hAnsi="楷体"/>
          <w:kern w:val="0"/>
          <w:sz w:val="48"/>
          <w:szCs w:val="48"/>
        </w:rPr>
      </w:pPr>
      <w:r>
        <w:rPr>
          <w:rFonts w:ascii="楷体" w:eastAsia="楷体" w:hAnsi="楷体" w:cs="楷体_GB2312" w:hint="eastAsia"/>
          <w:kern w:val="0"/>
          <w:sz w:val="28"/>
          <w:szCs w:val="28"/>
        </w:rPr>
        <w:t>单位名称：天门市人民法院               填报日期：2022年4月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700"/>
        <w:gridCol w:w="1770"/>
        <w:gridCol w:w="851"/>
        <w:gridCol w:w="743"/>
        <w:gridCol w:w="958"/>
        <w:gridCol w:w="1275"/>
        <w:gridCol w:w="287"/>
        <w:gridCol w:w="989"/>
        <w:gridCol w:w="547"/>
      </w:tblGrid>
      <w:tr w:rsidR="006D13BC" w:rsidTr="00EA30CE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天门市人民法院办案业务专项经费</w:t>
            </w:r>
          </w:p>
        </w:tc>
      </w:tr>
      <w:tr w:rsidR="006D13BC" w:rsidTr="00EA30CE">
        <w:trPr>
          <w:trHeight w:val="774"/>
          <w:jc w:val="center"/>
        </w:trPr>
        <w:tc>
          <w:tcPr>
            <w:tcW w:w="1528" w:type="dxa"/>
            <w:gridSpan w:val="2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 w:rsidR="006D13BC" w:rsidRDefault="006D13BC" w:rsidP="00EA30CE">
            <w:pPr>
              <w:widowControl/>
              <w:snapToGrid w:val="0"/>
              <w:jc w:val="lef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湖北省高级人民法院</w:t>
            </w:r>
          </w:p>
        </w:tc>
        <w:tc>
          <w:tcPr>
            <w:tcW w:w="2520" w:type="dxa"/>
            <w:gridSpan w:val="3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天门市人民法院</w:t>
            </w:r>
          </w:p>
        </w:tc>
      </w:tr>
      <w:tr w:rsidR="006D13BC" w:rsidTr="00EA30CE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 w:rsidR="006D13BC" w:rsidRDefault="006D13BC" w:rsidP="00EA30CE">
            <w:pPr>
              <w:widowControl/>
              <w:snapToGrid w:val="0"/>
              <w:jc w:val="lef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/>
                <w:kern w:val="0"/>
              </w:rPr>
              <w:t>1</w:t>
            </w:r>
            <w:r>
              <w:rPr>
                <w:rFonts w:ascii="仿宋" w:eastAsia="仿宋" w:hAnsi="仿宋" w:cs="仿宋_GB2312" w:hint="eastAsia"/>
                <w:kern w:val="0"/>
              </w:rPr>
              <w:t>、部门预算项目√</w:t>
            </w:r>
            <w:r>
              <w:rPr>
                <w:rFonts w:ascii="仿宋" w:eastAsia="仿宋" w:hAnsi="仿宋" w:cs="仿宋_GB2312"/>
                <w:kern w:val="0"/>
              </w:rPr>
              <w:t xml:space="preserve">   2</w:t>
            </w:r>
            <w:r>
              <w:rPr>
                <w:rFonts w:ascii="仿宋" w:eastAsia="仿宋" w:hAnsi="仿宋" w:cs="仿宋_GB2312" w:hint="eastAsia"/>
                <w:kern w:val="0"/>
              </w:rPr>
              <w:t>、省直专项□</w:t>
            </w:r>
            <w:r>
              <w:rPr>
                <w:rFonts w:ascii="仿宋" w:eastAsia="仿宋" w:hAnsi="仿宋" w:cs="仿宋_GB2312"/>
                <w:kern w:val="0"/>
              </w:rPr>
              <w:t xml:space="preserve">  3</w:t>
            </w:r>
            <w:r>
              <w:rPr>
                <w:rFonts w:ascii="仿宋" w:eastAsia="仿宋" w:hAnsi="仿宋" w:cs="仿宋_GB2312" w:hint="eastAsia"/>
                <w:kern w:val="0"/>
              </w:rPr>
              <w:t>、省对下转移支付项目□</w:t>
            </w:r>
          </w:p>
        </w:tc>
      </w:tr>
      <w:tr w:rsidR="006D13BC" w:rsidTr="00EA30CE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 w:rsidR="006D13BC" w:rsidRDefault="006D13BC" w:rsidP="00EA30CE">
            <w:pPr>
              <w:widowControl/>
              <w:snapToGrid w:val="0"/>
              <w:jc w:val="left"/>
              <w:rPr>
                <w:rFonts w:ascii="仿宋" w:eastAsia="仿宋" w:hAnsi="仿宋" w:cs="仿宋_GB2312"/>
                <w:kern w:val="0"/>
              </w:rPr>
            </w:pPr>
            <w:r>
              <w:rPr>
                <w:rFonts w:ascii="仿宋" w:eastAsia="仿宋" w:hAnsi="仿宋" w:cs="仿宋_GB2312"/>
                <w:kern w:val="0"/>
              </w:rPr>
              <w:t>1</w:t>
            </w:r>
            <w:r>
              <w:rPr>
                <w:rFonts w:ascii="仿宋" w:eastAsia="仿宋" w:hAnsi="仿宋" w:cs="仿宋_GB2312" w:hint="eastAsia"/>
                <w:kern w:val="0"/>
              </w:rPr>
              <w:t>、持续性项目√</w:t>
            </w:r>
            <w:r>
              <w:rPr>
                <w:rFonts w:ascii="仿宋" w:eastAsia="仿宋" w:hAnsi="仿宋" w:cs="仿宋_GB2312"/>
                <w:kern w:val="0"/>
              </w:rPr>
              <w:t xml:space="preserve">   2</w:t>
            </w:r>
            <w:r>
              <w:rPr>
                <w:rFonts w:ascii="仿宋" w:eastAsia="仿宋" w:hAnsi="仿宋" w:cs="仿宋_GB2312" w:hint="eastAsia"/>
                <w:kern w:val="0"/>
              </w:rPr>
              <w:t>、新增性项目□</w:t>
            </w:r>
          </w:p>
        </w:tc>
      </w:tr>
      <w:tr w:rsidR="006D13BC" w:rsidTr="00EA30CE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 w:rsidR="006D13BC" w:rsidRDefault="006D13BC" w:rsidP="00EA30CE">
            <w:pPr>
              <w:widowControl/>
              <w:snapToGrid w:val="0"/>
              <w:jc w:val="lef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/>
                <w:kern w:val="0"/>
              </w:rPr>
              <w:t>1</w:t>
            </w:r>
            <w:r>
              <w:rPr>
                <w:rFonts w:ascii="仿宋" w:eastAsia="仿宋" w:hAnsi="仿宋" w:cs="仿宋_GB2312" w:hint="eastAsia"/>
                <w:kern w:val="0"/>
              </w:rPr>
              <w:t>、常年性项目√</w:t>
            </w:r>
            <w:r>
              <w:rPr>
                <w:rFonts w:ascii="仿宋" w:eastAsia="仿宋" w:hAnsi="仿宋" w:cs="仿宋_GB2312"/>
                <w:kern w:val="0"/>
              </w:rPr>
              <w:t>2</w:t>
            </w:r>
            <w:r>
              <w:rPr>
                <w:rFonts w:ascii="仿宋" w:eastAsia="仿宋" w:hAnsi="仿宋" w:cs="仿宋_GB2312" w:hint="eastAsia"/>
                <w:kern w:val="0"/>
              </w:rPr>
              <w:t>、延续性项目□</w:t>
            </w:r>
            <w:r>
              <w:rPr>
                <w:rFonts w:ascii="仿宋" w:eastAsia="仿宋" w:hAnsi="仿宋" w:cs="仿宋_GB2312"/>
                <w:kern w:val="0"/>
              </w:rPr>
              <w:t xml:space="preserve">      3</w:t>
            </w:r>
            <w:r>
              <w:rPr>
                <w:rFonts w:ascii="仿宋" w:eastAsia="仿宋" w:hAnsi="仿宋" w:cs="仿宋_GB2312" w:hint="eastAsia"/>
                <w:kern w:val="0"/>
              </w:rPr>
              <w:t>、一次性项目□</w:t>
            </w:r>
          </w:p>
        </w:tc>
      </w:tr>
      <w:tr w:rsidR="006D13BC" w:rsidTr="00EA30CE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预算执行情况（万元）</w:t>
            </w:r>
          </w:p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770" w:type="dxa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851" w:type="dxa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预算数（</w:t>
            </w:r>
            <w:r>
              <w:rPr>
                <w:rFonts w:ascii="仿宋" w:eastAsia="仿宋" w:hAnsi="仿宋" w:cs="仿宋_GB2312"/>
                <w:kern w:val="0"/>
              </w:rPr>
              <w:t>A）</w:t>
            </w:r>
          </w:p>
        </w:tc>
        <w:tc>
          <w:tcPr>
            <w:tcW w:w="1701" w:type="dxa"/>
            <w:gridSpan w:val="2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执行数</w:t>
            </w:r>
            <w:r>
              <w:rPr>
                <w:rFonts w:ascii="仿宋" w:eastAsia="仿宋" w:hAnsi="仿宋" w:cs="仿宋_GB2312"/>
                <w:kern w:val="0"/>
              </w:rPr>
              <w:t>（B）</w:t>
            </w:r>
          </w:p>
        </w:tc>
        <w:tc>
          <w:tcPr>
            <w:tcW w:w="1275" w:type="dxa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执行率</w:t>
            </w:r>
            <w:r>
              <w:rPr>
                <w:rFonts w:ascii="仿宋" w:eastAsia="仿宋" w:hAnsi="仿宋" w:cs="仿宋_GB2312"/>
                <w:kern w:val="0"/>
              </w:rPr>
              <w:t>（B/A）</w:t>
            </w:r>
          </w:p>
        </w:tc>
        <w:tc>
          <w:tcPr>
            <w:tcW w:w="1823" w:type="dxa"/>
            <w:gridSpan w:val="3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得分</w:t>
            </w:r>
          </w:p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（</w:t>
            </w:r>
            <w:r>
              <w:rPr>
                <w:rFonts w:ascii="仿宋" w:eastAsia="仿宋" w:hAnsi="仿宋" w:cs="仿宋_GB2312"/>
                <w:kern w:val="0"/>
              </w:rPr>
              <w:t>20</w:t>
            </w:r>
            <w:r>
              <w:rPr>
                <w:rFonts w:ascii="仿宋" w:eastAsia="仿宋" w:hAnsi="仿宋" w:cs="仿宋_GB2312" w:hint="eastAsia"/>
                <w:kern w:val="0"/>
              </w:rPr>
              <w:t>分</w:t>
            </w:r>
            <w:r>
              <w:rPr>
                <w:rFonts w:ascii="仿宋" w:eastAsia="仿宋" w:hAnsi="仿宋" w:cs="仿宋_GB2312"/>
                <w:kern w:val="0"/>
              </w:rPr>
              <w:t>*</w:t>
            </w:r>
            <w:r>
              <w:rPr>
                <w:rFonts w:ascii="仿宋" w:eastAsia="仿宋" w:hAnsi="仿宋" w:cs="仿宋_GB2312" w:hint="eastAsia"/>
                <w:kern w:val="0"/>
              </w:rPr>
              <w:t>执行率）</w:t>
            </w:r>
          </w:p>
        </w:tc>
      </w:tr>
      <w:tr w:rsidR="006D13BC" w:rsidTr="00EA30CE">
        <w:trPr>
          <w:trHeight w:val="657"/>
          <w:jc w:val="center"/>
        </w:trPr>
        <w:tc>
          <w:tcPr>
            <w:tcW w:w="1528" w:type="dxa"/>
            <w:gridSpan w:val="2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（</w:t>
            </w:r>
            <w:r>
              <w:rPr>
                <w:rFonts w:ascii="仿宋" w:eastAsia="仿宋" w:hAnsi="仿宋" w:cs="仿宋_GB2312"/>
                <w:kern w:val="0"/>
              </w:rPr>
              <w:t>20</w:t>
            </w:r>
            <w:r>
              <w:rPr>
                <w:rFonts w:ascii="仿宋" w:eastAsia="仿宋" w:hAnsi="仿宋" w:cs="仿宋_GB2312" w:hint="eastAsia"/>
                <w:kern w:val="0"/>
              </w:rPr>
              <w:t>分）</w:t>
            </w:r>
          </w:p>
        </w:tc>
        <w:tc>
          <w:tcPr>
            <w:tcW w:w="1770" w:type="dxa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年度财政资金总额</w:t>
            </w:r>
          </w:p>
        </w:tc>
        <w:tc>
          <w:tcPr>
            <w:tcW w:w="851" w:type="dxa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445.23</w:t>
            </w:r>
          </w:p>
        </w:tc>
        <w:tc>
          <w:tcPr>
            <w:tcW w:w="1701" w:type="dxa"/>
            <w:gridSpan w:val="2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445.23</w:t>
            </w:r>
          </w:p>
        </w:tc>
        <w:tc>
          <w:tcPr>
            <w:tcW w:w="1275" w:type="dxa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100</w:t>
            </w:r>
          </w:p>
        </w:tc>
        <w:tc>
          <w:tcPr>
            <w:tcW w:w="1823" w:type="dxa"/>
            <w:gridSpan w:val="3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20</w:t>
            </w:r>
          </w:p>
        </w:tc>
      </w:tr>
      <w:tr w:rsidR="006D13BC" w:rsidTr="00EA30CE">
        <w:trPr>
          <w:trHeight w:val="695"/>
          <w:jc w:val="center"/>
        </w:trPr>
        <w:tc>
          <w:tcPr>
            <w:tcW w:w="828" w:type="dxa"/>
            <w:vMerge w:val="restart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年度绩效目标</w:t>
            </w:r>
            <w:r>
              <w:rPr>
                <w:rFonts w:ascii="仿宋" w:eastAsia="仿宋" w:hAnsi="仿宋" w:cs="仿宋_GB2312"/>
                <w:kern w:val="0"/>
              </w:rPr>
              <w:t>1</w:t>
            </w:r>
          </w:p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（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80</w:t>
            </w:r>
            <w:r>
              <w:rPr>
                <w:rFonts w:ascii="仿宋" w:eastAsia="仿宋" w:hAnsi="仿宋" w:cs="仿宋_GB2312" w:hint="eastAsia"/>
                <w:kern w:val="0"/>
              </w:rPr>
              <w:t>）</w:t>
            </w:r>
          </w:p>
        </w:tc>
        <w:tc>
          <w:tcPr>
            <w:tcW w:w="700" w:type="dxa"/>
            <w:vAlign w:val="center"/>
          </w:tcPr>
          <w:p w:rsidR="006D13BC" w:rsidRDefault="006D13BC" w:rsidP="00EA30CE">
            <w:pPr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一级指标</w:t>
            </w:r>
          </w:p>
        </w:tc>
        <w:tc>
          <w:tcPr>
            <w:tcW w:w="1770" w:type="dxa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二级指标</w:t>
            </w:r>
          </w:p>
        </w:tc>
        <w:tc>
          <w:tcPr>
            <w:tcW w:w="2552" w:type="dxa"/>
            <w:gridSpan w:val="3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三级指标</w:t>
            </w:r>
          </w:p>
        </w:tc>
        <w:tc>
          <w:tcPr>
            <w:tcW w:w="1275" w:type="dxa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年初目标值（</w:t>
            </w:r>
            <w:r>
              <w:rPr>
                <w:rFonts w:ascii="仿宋" w:eastAsia="仿宋" w:hAnsi="仿宋" w:cs="仿宋_GB2312"/>
                <w:kern w:val="0"/>
              </w:rPr>
              <w:t>A</w:t>
            </w:r>
            <w:r>
              <w:rPr>
                <w:rFonts w:ascii="仿宋" w:eastAsia="仿宋" w:hAnsi="仿宋" w:cs="仿宋_GB2312" w:hint="eastAsia"/>
                <w:kern w:val="0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实际完成值（</w:t>
            </w:r>
            <w:r>
              <w:rPr>
                <w:rFonts w:ascii="仿宋" w:eastAsia="仿宋" w:hAnsi="仿宋" w:cs="仿宋_GB2312"/>
                <w:kern w:val="0"/>
              </w:rPr>
              <w:t>B</w:t>
            </w:r>
            <w:r>
              <w:rPr>
                <w:rFonts w:ascii="仿宋" w:eastAsia="仿宋" w:hAnsi="仿宋" w:cs="仿宋_GB2312" w:hint="eastAsia"/>
                <w:kern w:val="0"/>
              </w:rPr>
              <w:t>）</w:t>
            </w:r>
          </w:p>
        </w:tc>
        <w:tc>
          <w:tcPr>
            <w:tcW w:w="547" w:type="dxa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得分</w:t>
            </w:r>
          </w:p>
        </w:tc>
      </w:tr>
      <w:tr w:rsidR="006D13BC" w:rsidTr="00EA30CE">
        <w:trPr>
          <w:trHeight w:val="704"/>
          <w:jc w:val="center"/>
        </w:trPr>
        <w:tc>
          <w:tcPr>
            <w:tcW w:w="828" w:type="dxa"/>
            <w:vMerge/>
            <w:vAlign w:val="center"/>
          </w:tcPr>
          <w:p w:rsidR="006D13BC" w:rsidRDefault="006D13BC" w:rsidP="00EA30CE">
            <w:pPr>
              <w:snapToGrid w:val="0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6D13BC" w:rsidRDefault="006D13BC" w:rsidP="00EA30CE">
            <w:pPr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产出指标</w:t>
            </w:r>
          </w:p>
        </w:tc>
        <w:tc>
          <w:tcPr>
            <w:tcW w:w="1770" w:type="dxa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数量指标</w:t>
            </w:r>
            <w:r>
              <w:rPr>
                <w:rFonts w:ascii="仿宋" w:eastAsia="仿宋" w:hAnsi="仿宋" w:hint="eastAsia"/>
                <w:kern w:val="0"/>
              </w:rPr>
              <w:t>（26分）</w:t>
            </w:r>
          </w:p>
        </w:tc>
        <w:tc>
          <w:tcPr>
            <w:tcW w:w="2552" w:type="dxa"/>
            <w:gridSpan w:val="3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各类案件审理结案率（%）</w:t>
            </w:r>
          </w:p>
        </w:tc>
        <w:tc>
          <w:tcPr>
            <w:tcW w:w="1275" w:type="dxa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/>
                <w:kern w:val="0"/>
              </w:rPr>
              <w:t>9</w:t>
            </w:r>
            <w:r>
              <w:rPr>
                <w:rFonts w:ascii="仿宋" w:eastAsia="仿宋" w:hAnsi="仿宋" w:hint="eastAsia"/>
                <w:kern w:val="0"/>
              </w:rPr>
              <w:t>8</w:t>
            </w:r>
            <w:r>
              <w:rPr>
                <w:rFonts w:ascii="仿宋" w:eastAsia="仿宋" w:hAnsi="仿宋"/>
                <w:kern w:val="0"/>
              </w:rPr>
              <w:t>%</w:t>
            </w:r>
          </w:p>
        </w:tc>
        <w:tc>
          <w:tcPr>
            <w:tcW w:w="1276" w:type="dxa"/>
            <w:gridSpan w:val="2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94.09%</w:t>
            </w:r>
          </w:p>
        </w:tc>
        <w:tc>
          <w:tcPr>
            <w:tcW w:w="547" w:type="dxa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22</w:t>
            </w:r>
          </w:p>
        </w:tc>
      </w:tr>
      <w:tr w:rsidR="006D13BC" w:rsidTr="00EA30CE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6D13BC" w:rsidRDefault="006D13BC" w:rsidP="00EA30CE">
            <w:pPr>
              <w:snapToGrid w:val="0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770" w:type="dxa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质量指标</w:t>
            </w:r>
            <w:r>
              <w:rPr>
                <w:rFonts w:ascii="仿宋" w:eastAsia="仿宋" w:hAnsi="仿宋" w:hint="eastAsia"/>
                <w:kern w:val="0"/>
              </w:rPr>
              <w:t>（26分）</w:t>
            </w:r>
          </w:p>
        </w:tc>
        <w:tc>
          <w:tcPr>
            <w:tcW w:w="2552" w:type="dxa"/>
            <w:gridSpan w:val="3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案件发回重审率（%）</w:t>
            </w:r>
          </w:p>
        </w:tc>
        <w:tc>
          <w:tcPr>
            <w:tcW w:w="1275" w:type="dxa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≤5%</w:t>
            </w:r>
          </w:p>
        </w:tc>
        <w:tc>
          <w:tcPr>
            <w:tcW w:w="1276" w:type="dxa"/>
            <w:gridSpan w:val="2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highlight w:val="yellow"/>
              </w:rPr>
            </w:pPr>
            <w:r>
              <w:rPr>
                <w:rFonts w:ascii="仿宋" w:eastAsia="仿宋" w:hAnsi="仿宋" w:hint="eastAsia"/>
                <w:kern w:val="0"/>
              </w:rPr>
              <w:t>7.48%</w:t>
            </w:r>
          </w:p>
        </w:tc>
        <w:tc>
          <w:tcPr>
            <w:tcW w:w="547" w:type="dxa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highlight w:val="yellow"/>
              </w:rPr>
            </w:pPr>
            <w:r>
              <w:rPr>
                <w:rFonts w:ascii="仿宋" w:eastAsia="仿宋" w:hAnsi="仿宋" w:hint="eastAsia"/>
                <w:kern w:val="0"/>
              </w:rPr>
              <w:t>22</w:t>
            </w:r>
          </w:p>
        </w:tc>
      </w:tr>
      <w:tr w:rsidR="006D13BC" w:rsidTr="00EA30CE">
        <w:trPr>
          <w:trHeight w:val="594"/>
          <w:jc w:val="center"/>
        </w:trPr>
        <w:tc>
          <w:tcPr>
            <w:tcW w:w="828" w:type="dxa"/>
            <w:vMerge/>
            <w:vAlign w:val="center"/>
          </w:tcPr>
          <w:p w:rsidR="006D13BC" w:rsidRDefault="006D13BC" w:rsidP="00EA30CE">
            <w:pPr>
              <w:snapToGrid w:val="0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770" w:type="dxa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时效指标</w:t>
            </w:r>
            <w:r>
              <w:rPr>
                <w:rFonts w:ascii="仿宋" w:eastAsia="仿宋" w:hAnsi="仿宋" w:hint="eastAsia"/>
                <w:kern w:val="0"/>
              </w:rPr>
              <w:t>（27分）</w:t>
            </w:r>
          </w:p>
        </w:tc>
        <w:tc>
          <w:tcPr>
            <w:tcW w:w="2552" w:type="dxa"/>
            <w:gridSpan w:val="3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法定审限内结案率（%）</w:t>
            </w:r>
          </w:p>
        </w:tc>
        <w:tc>
          <w:tcPr>
            <w:tcW w:w="1275" w:type="dxa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97</w:t>
            </w:r>
            <w:r>
              <w:rPr>
                <w:rFonts w:ascii="仿宋" w:eastAsia="仿宋" w:hAnsi="仿宋"/>
                <w:kern w:val="0"/>
              </w:rPr>
              <w:t>%</w:t>
            </w:r>
          </w:p>
        </w:tc>
        <w:tc>
          <w:tcPr>
            <w:tcW w:w="1276" w:type="dxa"/>
            <w:gridSpan w:val="2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99.98%</w:t>
            </w:r>
          </w:p>
        </w:tc>
        <w:tc>
          <w:tcPr>
            <w:tcW w:w="547" w:type="dxa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27</w:t>
            </w:r>
          </w:p>
        </w:tc>
      </w:tr>
      <w:tr w:rsidR="006D13BC" w:rsidTr="00EA30CE">
        <w:trPr>
          <w:trHeight w:val="702"/>
          <w:jc w:val="center"/>
        </w:trPr>
        <w:tc>
          <w:tcPr>
            <w:tcW w:w="828" w:type="dxa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91</w:t>
            </w:r>
          </w:p>
        </w:tc>
      </w:tr>
      <w:tr w:rsidR="006D13BC" w:rsidTr="00EA30CE">
        <w:trPr>
          <w:trHeight w:val="2884"/>
          <w:jc w:val="center"/>
        </w:trPr>
        <w:tc>
          <w:tcPr>
            <w:tcW w:w="1528" w:type="dxa"/>
            <w:gridSpan w:val="2"/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偏差大或</w:t>
            </w:r>
          </w:p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目标未完成</w:t>
            </w:r>
          </w:p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 w:rsidR="006D13BC" w:rsidRDefault="006D13BC" w:rsidP="00EA30CE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1.由于2021年第四季度与同期对比，案件受理数同比上升55.12%，导致各类案件审理结案率低于年初目标值。</w:t>
            </w:r>
          </w:p>
          <w:p w:rsidR="006D13BC" w:rsidRDefault="006D13BC" w:rsidP="00EA30CE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2.2021年全年上诉案件548件，发回重审案件41件，案件发回重审率为7.48%，虽然没有达到目标值，但比2020年案件发回重审率有所下降.</w:t>
            </w:r>
          </w:p>
        </w:tc>
      </w:tr>
      <w:tr w:rsidR="006D13BC" w:rsidTr="00EA30CE">
        <w:trPr>
          <w:trHeight w:val="2825"/>
          <w:jc w:val="center"/>
        </w:trPr>
        <w:tc>
          <w:tcPr>
            <w:tcW w:w="1528" w:type="dxa"/>
            <w:gridSpan w:val="2"/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lastRenderedPageBreak/>
              <w:t>改进措施及</w:t>
            </w:r>
          </w:p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 w:rsidR="006D13BC" w:rsidRDefault="006D13BC" w:rsidP="00EA30CE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根据我院具体职能和实际情况，科学合理的设置指标体系和绩效目标，做到绩效目标编制与绩效评价指标体系相统一，与预算安排紧密结合。</w:t>
            </w:r>
          </w:p>
          <w:p w:rsidR="006D13BC" w:rsidRDefault="006D13BC" w:rsidP="00EA30CE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</w:p>
        </w:tc>
      </w:tr>
    </w:tbl>
    <w:p w:rsidR="006D13BC" w:rsidRDefault="006D13BC" w:rsidP="006D13BC">
      <w:pPr>
        <w:widowControl/>
        <w:rPr>
          <w:rFonts w:ascii="仿宋" w:eastAsia="仿宋" w:hAnsi="仿宋"/>
          <w:kern w:val="0"/>
        </w:rPr>
      </w:pPr>
      <w:r>
        <w:rPr>
          <w:rFonts w:ascii="仿宋" w:eastAsia="仿宋" w:hAnsi="仿宋" w:cs="仿宋_GB2312" w:hint="eastAsia"/>
          <w:kern w:val="0"/>
        </w:rPr>
        <w:t>备注：</w:t>
      </w:r>
    </w:p>
    <w:p w:rsidR="006D13BC" w:rsidRDefault="006D13BC" w:rsidP="006D13BC">
      <w:pPr>
        <w:widowControl/>
        <w:ind w:firstLineChars="200" w:firstLine="420"/>
        <w:rPr>
          <w:rFonts w:ascii="仿宋" w:eastAsia="仿宋" w:hAnsi="仿宋"/>
          <w:kern w:val="0"/>
        </w:rPr>
      </w:pPr>
      <w:r>
        <w:rPr>
          <w:rFonts w:ascii="仿宋" w:eastAsia="仿宋" w:hAnsi="仿宋" w:cs="仿宋_GB2312"/>
          <w:kern w:val="0"/>
        </w:rPr>
        <w:t>1.</w:t>
      </w:r>
      <w:r>
        <w:rPr>
          <w:rFonts w:ascii="仿宋" w:eastAsia="仿宋" w:hAnsi="仿宋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6D13BC" w:rsidRDefault="006D13BC" w:rsidP="006D13BC">
      <w:pPr>
        <w:widowControl/>
        <w:ind w:firstLineChars="200" w:firstLine="420"/>
        <w:rPr>
          <w:rFonts w:ascii="仿宋" w:eastAsia="仿宋" w:hAnsi="仿宋"/>
          <w:kern w:val="0"/>
        </w:rPr>
      </w:pPr>
      <w:r>
        <w:rPr>
          <w:rFonts w:ascii="仿宋" w:eastAsia="仿宋" w:hAnsi="仿宋" w:cs="仿宋_GB2312"/>
          <w:kern w:val="0"/>
        </w:rPr>
        <w:t>2.</w:t>
      </w:r>
      <w:r>
        <w:rPr>
          <w:rFonts w:ascii="仿宋" w:eastAsia="仿宋" w:hAnsi="仿宋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" w:eastAsia="仿宋" w:hAnsi="仿宋" w:cs="仿宋_GB2312"/>
          <w:kern w:val="0"/>
        </w:rPr>
        <w:t>X,</w:t>
      </w:r>
      <w:r>
        <w:rPr>
          <w:rFonts w:ascii="仿宋" w:eastAsia="仿宋" w:hAnsi="仿宋" w:cs="仿宋_GB2312" w:hint="eastAsia"/>
          <w:kern w:val="0"/>
        </w:rPr>
        <w:t>得分</w:t>
      </w:r>
      <w:r>
        <w:rPr>
          <w:rFonts w:ascii="仿宋" w:eastAsia="仿宋" w:hAnsi="仿宋" w:cs="仿宋_GB2312"/>
          <w:kern w:val="0"/>
        </w:rPr>
        <w:t>=</w:t>
      </w:r>
      <w:r>
        <w:rPr>
          <w:rFonts w:ascii="仿宋" w:eastAsia="仿宋" w:hAnsi="仿宋" w:cs="仿宋_GB2312" w:hint="eastAsia"/>
          <w:kern w:val="0"/>
        </w:rPr>
        <w:t>权重</w:t>
      </w:r>
      <w:r>
        <w:rPr>
          <w:rFonts w:ascii="仿宋" w:eastAsia="仿宋" w:hAnsi="仿宋" w:cs="仿宋_GB2312"/>
          <w:kern w:val="0"/>
        </w:rPr>
        <w:t>*B/A</w:t>
      </w:r>
      <w:r>
        <w:rPr>
          <w:rFonts w:ascii="仿宋" w:eastAsia="仿宋" w:hAnsi="仿宋" w:cs="仿宋_GB2312" w:hint="eastAsia"/>
          <w:kern w:val="0"/>
        </w:rPr>
        <w:t>），反向指标（即目标值为≤</w:t>
      </w:r>
      <w:r>
        <w:rPr>
          <w:rFonts w:ascii="仿宋" w:eastAsia="仿宋" w:hAnsi="仿宋" w:cs="仿宋_GB2312"/>
          <w:kern w:val="0"/>
        </w:rPr>
        <w:t>X</w:t>
      </w:r>
      <w:r>
        <w:rPr>
          <w:rFonts w:ascii="仿宋" w:eastAsia="仿宋" w:hAnsi="仿宋" w:cs="仿宋_GB2312" w:hint="eastAsia"/>
          <w:kern w:val="0"/>
        </w:rPr>
        <w:t>，得分</w:t>
      </w:r>
      <w:r>
        <w:rPr>
          <w:rFonts w:ascii="仿宋" w:eastAsia="仿宋" w:hAnsi="仿宋" w:cs="仿宋_GB2312"/>
          <w:kern w:val="0"/>
        </w:rPr>
        <w:t>=</w:t>
      </w:r>
      <w:r>
        <w:rPr>
          <w:rFonts w:ascii="仿宋" w:eastAsia="仿宋" w:hAnsi="仿宋" w:cs="仿宋_GB2312" w:hint="eastAsia"/>
          <w:kern w:val="0"/>
        </w:rPr>
        <w:t>权重</w:t>
      </w:r>
      <w:r>
        <w:rPr>
          <w:rFonts w:ascii="仿宋" w:eastAsia="仿宋" w:hAnsi="仿宋" w:cs="仿宋_GB2312"/>
          <w:kern w:val="0"/>
        </w:rPr>
        <w:t>*A/B）</w:t>
      </w:r>
      <w:r>
        <w:rPr>
          <w:rFonts w:ascii="仿宋" w:eastAsia="仿宋" w:hAnsi="仿宋" w:cs="仿宋_GB2312" w:hint="eastAsia"/>
          <w:kern w:val="0"/>
        </w:rPr>
        <w:t>，得分不得突破权重总额。定量指标先汇总完成数，再计算得分。</w:t>
      </w:r>
    </w:p>
    <w:p w:rsidR="006D13BC" w:rsidRDefault="006D13BC" w:rsidP="006D13BC">
      <w:pPr>
        <w:widowControl/>
        <w:ind w:firstLineChars="200" w:firstLine="420"/>
        <w:rPr>
          <w:rFonts w:ascii="仿宋" w:eastAsia="仿宋" w:hAnsi="仿宋"/>
          <w:kern w:val="0"/>
        </w:rPr>
      </w:pPr>
      <w:r>
        <w:rPr>
          <w:rFonts w:ascii="仿宋" w:eastAsia="仿宋" w:hAnsi="仿宋" w:cs="仿宋_GB2312"/>
          <w:kern w:val="0"/>
        </w:rPr>
        <w:t>3.</w:t>
      </w:r>
      <w:r>
        <w:rPr>
          <w:rFonts w:ascii="仿宋" w:eastAsia="仿宋" w:hAnsi="仿宋" w:cs="仿宋_GB2312" w:hint="eastAsia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" w:eastAsia="仿宋" w:hAnsi="仿宋" w:cs="仿宋_GB2312"/>
          <w:kern w:val="0"/>
        </w:rPr>
        <w:t>100-80%</w:t>
      </w:r>
      <w:r>
        <w:rPr>
          <w:rFonts w:ascii="仿宋" w:eastAsia="仿宋" w:hAnsi="仿宋" w:cs="仿宋_GB2312" w:hint="eastAsia"/>
          <w:kern w:val="0"/>
        </w:rPr>
        <w:t>（含</w:t>
      </w:r>
      <w:r>
        <w:rPr>
          <w:rFonts w:ascii="仿宋" w:eastAsia="仿宋" w:hAnsi="仿宋" w:cs="仿宋_GB2312"/>
          <w:kern w:val="0"/>
        </w:rPr>
        <w:t>80%</w:t>
      </w:r>
      <w:r>
        <w:rPr>
          <w:rFonts w:ascii="仿宋" w:eastAsia="仿宋" w:hAnsi="仿宋" w:cs="仿宋_GB2312" w:hint="eastAsia"/>
          <w:kern w:val="0"/>
        </w:rPr>
        <w:t>）、</w:t>
      </w:r>
      <w:r>
        <w:rPr>
          <w:rFonts w:ascii="仿宋" w:eastAsia="仿宋" w:hAnsi="仿宋" w:cs="仿宋_GB2312"/>
          <w:kern w:val="0"/>
        </w:rPr>
        <w:t>80-50%</w:t>
      </w:r>
      <w:r>
        <w:rPr>
          <w:rFonts w:ascii="仿宋" w:eastAsia="仿宋" w:hAnsi="仿宋" w:cs="仿宋_GB2312" w:hint="eastAsia"/>
          <w:kern w:val="0"/>
        </w:rPr>
        <w:t>（含</w:t>
      </w:r>
      <w:r>
        <w:rPr>
          <w:rFonts w:ascii="仿宋" w:eastAsia="仿宋" w:hAnsi="仿宋" w:cs="仿宋_GB2312"/>
          <w:kern w:val="0"/>
        </w:rPr>
        <w:t>50%</w:t>
      </w:r>
      <w:r>
        <w:rPr>
          <w:rFonts w:ascii="仿宋" w:eastAsia="仿宋" w:hAnsi="仿宋" w:cs="仿宋_GB2312" w:hint="eastAsia"/>
          <w:kern w:val="0"/>
        </w:rPr>
        <w:t>）、</w:t>
      </w:r>
      <w:r>
        <w:rPr>
          <w:rFonts w:ascii="仿宋" w:eastAsia="仿宋" w:hAnsi="仿宋" w:cs="仿宋_GB2312"/>
          <w:kern w:val="0"/>
        </w:rPr>
        <w:t>50-0%</w:t>
      </w:r>
      <w:r>
        <w:rPr>
          <w:rFonts w:ascii="仿宋" w:eastAsia="仿宋" w:hAnsi="仿宋" w:cs="仿宋_GB2312" w:hint="eastAsia"/>
          <w:kern w:val="0"/>
        </w:rPr>
        <w:t>合理确定分值。汇总时，以资金额度为权重，对分值进行加权平均计算。</w:t>
      </w:r>
    </w:p>
    <w:p w:rsidR="006D13BC" w:rsidRDefault="006D13BC" w:rsidP="006D13BC">
      <w:pPr>
        <w:widowControl/>
        <w:ind w:firstLineChars="200" w:firstLine="420"/>
        <w:rPr>
          <w:rFonts w:ascii="仿宋" w:eastAsia="仿宋" w:hAnsi="仿宋"/>
          <w:szCs w:val="32"/>
        </w:rPr>
      </w:pPr>
      <w:r>
        <w:rPr>
          <w:rFonts w:ascii="仿宋" w:eastAsia="仿宋" w:hAnsi="仿宋" w:cs="仿宋_GB2312"/>
          <w:kern w:val="0"/>
        </w:rPr>
        <w:t>4.</w:t>
      </w:r>
      <w:r>
        <w:rPr>
          <w:rFonts w:ascii="仿宋" w:eastAsia="仿宋" w:hAnsi="仿宋" w:cs="仿宋_GB2312" w:hint="eastAsia"/>
          <w:kern w:val="0"/>
        </w:rPr>
        <w:t>基于经济性和必要性等因素考虑，满意度指标暂可不作为必评指标。</w:t>
      </w:r>
    </w:p>
    <w:p w:rsidR="006D13BC" w:rsidRDefault="006D13BC" w:rsidP="006D13BC">
      <w:pPr>
        <w:ind w:leftChars="-100" w:left="-210" w:rightChars="-100" w:right="-210" w:firstLineChars="100" w:firstLine="210"/>
        <w:rPr>
          <w:rFonts w:ascii="仿宋" w:eastAsia="仿宋" w:hAnsi="仿宋"/>
        </w:rPr>
      </w:pPr>
    </w:p>
    <w:p w:rsidR="006D13BC" w:rsidRDefault="006D13BC" w:rsidP="006D13BC">
      <w:pPr>
        <w:ind w:leftChars="-100" w:left="-210" w:rightChars="-100" w:right="-210" w:firstLineChars="100" w:firstLine="210"/>
        <w:rPr>
          <w:rFonts w:ascii="仿宋" w:eastAsia="仿宋" w:hAnsi="仿宋"/>
        </w:rPr>
      </w:pPr>
    </w:p>
    <w:p w:rsidR="006D13BC" w:rsidRDefault="006D13BC" w:rsidP="006D13BC">
      <w:pPr>
        <w:ind w:leftChars="-100" w:left="-210" w:rightChars="-100" w:right="-210" w:firstLineChars="100" w:firstLine="210"/>
        <w:rPr>
          <w:rFonts w:ascii="仿宋" w:eastAsia="仿宋" w:hAnsi="仿宋"/>
        </w:rPr>
      </w:pPr>
    </w:p>
    <w:p w:rsidR="006D13BC" w:rsidRDefault="006D13BC" w:rsidP="006D13BC">
      <w:pPr>
        <w:ind w:leftChars="-100" w:left="-210" w:rightChars="-100" w:right="-210" w:firstLineChars="100" w:firstLine="210"/>
        <w:rPr>
          <w:rFonts w:ascii="仿宋" w:eastAsia="仿宋" w:hAnsi="仿宋"/>
        </w:rPr>
      </w:pPr>
    </w:p>
    <w:p w:rsidR="006D13BC" w:rsidRDefault="006D13BC" w:rsidP="006D13BC">
      <w:pPr>
        <w:ind w:leftChars="-100" w:left="-210" w:rightChars="-100" w:right="-210" w:firstLineChars="100" w:firstLine="210"/>
        <w:rPr>
          <w:rFonts w:ascii="仿宋" w:eastAsia="仿宋" w:hAnsi="仿宋"/>
        </w:rPr>
      </w:pPr>
    </w:p>
    <w:p w:rsidR="006D13BC" w:rsidRDefault="006D13BC" w:rsidP="006D13BC">
      <w:pPr>
        <w:ind w:leftChars="-100" w:left="-210" w:rightChars="-100" w:right="-210" w:firstLineChars="100" w:firstLine="210"/>
        <w:rPr>
          <w:rFonts w:ascii="仿宋" w:eastAsia="仿宋" w:hAnsi="仿宋"/>
        </w:rPr>
      </w:pPr>
    </w:p>
    <w:p w:rsidR="006D13BC" w:rsidRDefault="006D13BC" w:rsidP="006D13BC">
      <w:pPr>
        <w:ind w:leftChars="-100" w:left="-210" w:rightChars="-100" w:right="-210" w:firstLineChars="100" w:firstLine="210"/>
        <w:rPr>
          <w:rFonts w:ascii="仿宋" w:eastAsia="仿宋" w:hAnsi="仿宋"/>
        </w:rPr>
      </w:pPr>
    </w:p>
    <w:p w:rsidR="006D13BC" w:rsidRDefault="006D13BC" w:rsidP="006D13BC">
      <w:pPr>
        <w:ind w:leftChars="-100" w:left="-210" w:rightChars="-100" w:right="-210" w:firstLineChars="100" w:firstLine="210"/>
        <w:rPr>
          <w:rFonts w:ascii="仿宋" w:eastAsia="仿宋" w:hAnsi="仿宋"/>
        </w:rPr>
      </w:pPr>
    </w:p>
    <w:p w:rsidR="006D13BC" w:rsidRDefault="006D13BC" w:rsidP="006D13BC">
      <w:pPr>
        <w:ind w:leftChars="-100" w:left="-210" w:rightChars="-100" w:right="-210" w:firstLineChars="100" w:firstLine="210"/>
        <w:rPr>
          <w:rFonts w:ascii="仿宋" w:eastAsia="仿宋" w:hAnsi="仿宋"/>
        </w:rPr>
      </w:pPr>
    </w:p>
    <w:p w:rsidR="006D13BC" w:rsidRDefault="006D13BC" w:rsidP="006D13BC">
      <w:pPr>
        <w:ind w:leftChars="-100" w:left="-210" w:rightChars="-100" w:right="-210" w:firstLineChars="100" w:firstLine="210"/>
        <w:rPr>
          <w:rFonts w:ascii="仿宋" w:eastAsia="仿宋" w:hAnsi="仿宋"/>
        </w:rPr>
      </w:pPr>
    </w:p>
    <w:p w:rsidR="006D13BC" w:rsidRDefault="006D13BC" w:rsidP="006D13BC">
      <w:pPr>
        <w:ind w:leftChars="-100" w:left="-210" w:rightChars="-100" w:right="-210" w:firstLineChars="100" w:firstLine="210"/>
        <w:rPr>
          <w:rFonts w:ascii="仿宋" w:eastAsia="仿宋" w:hAnsi="仿宋"/>
        </w:rPr>
      </w:pPr>
    </w:p>
    <w:p w:rsidR="006D13BC" w:rsidRDefault="006D13BC" w:rsidP="006D13BC">
      <w:pPr>
        <w:ind w:leftChars="-100" w:left="-210" w:rightChars="-100" w:right="-210" w:firstLineChars="100" w:firstLine="210"/>
        <w:rPr>
          <w:rFonts w:ascii="仿宋" w:eastAsia="仿宋" w:hAnsi="仿宋"/>
        </w:rPr>
      </w:pPr>
    </w:p>
    <w:p w:rsidR="006D13BC" w:rsidRDefault="006D13BC" w:rsidP="006D13BC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6D13BC" w:rsidRDefault="006D13BC" w:rsidP="006D13BC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6D13BC" w:rsidRDefault="006D13BC" w:rsidP="006D13BC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6D13BC" w:rsidRDefault="006D13BC" w:rsidP="006D13BC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6D13BC" w:rsidRDefault="006D13BC" w:rsidP="006D13BC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6D13BC" w:rsidRDefault="006D13BC" w:rsidP="006D13BC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6D13BC" w:rsidRDefault="006D13BC" w:rsidP="006D13BC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6D13BC" w:rsidRPr="006D13BC" w:rsidRDefault="006D13BC" w:rsidP="006D13BC">
      <w:pPr>
        <w:jc w:val="center"/>
        <w:rPr>
          <w:rFonts w:asciiTheme="majorEastAsia" w:eastAsiaTheme="majorEastAsia" w:hAnsiTheme="majorEastAsia" w:cs="方正小标宋简体"/>
          <w:sz w:val="36"/>
          <w:szCs w:val="36"/>
        </w:rPr>
      </w:pPr>
      <w:r w:rsidRPr="006D13BC">
        <w:rPr>
          <w:rFonts w:asciiTheme="majorEastAsia" w:eastAsiaTheme="majorEastAsia" w:hAnsiTheme="majorEastAsia" w:cs="方正小标宋简体" w:hint="eastAsia"/>
          <w:sz w:val="36"/>
          <w:szCs w:val="36"/>
        </w:rPr>
        <w:lastRenderedPageBreak/>
        <w:t>2021年度天门市人民法院综合运转保障专项经费</w:t>
      </w:r>
    </w:p>
    <w:p w:rsidR="006D13BC" w:rsidRPr="006D13BC" w:rsidRDefault="006D13BC" w:rsidP="006D13BC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6D13BC">
        <w:rPr>
          <w:rFonts w:asciiTheme="majorEastAsia" w:eastAsiaTheme="majorEastAsia" w:hAnsiTheme="majorEastAsia" w:cs="方正小标宋简体" w:hint="eastAsia"/>
          <w:sz w:val="36"/>
          <w:szCs w:val="36"/>
        </w:rPr>
        <w:t>项目自评表</w:t>
      </w:r>
    </w:p>
    <w:p w:rsidR="006D13BC" w:rsidRDefault="006D13BC" w:rsidP="006D13BC">
      <w:pPr>
        <w:widowControl/>
        <w:jc w:val="left"/>
        <w:rPr>
          <w:rFonts w:ascii="楷体" w:eastAsia="楷体" w:hAnsi="楷体"/>
          <w:kern w:val="0"/>
          <w:sz w:val="48"/>
          <w:szCs w:val="48"/>
        </w:rPr>
      </w:pPr>
      <w:r>
        <w:rPr>
          <w:rFonts w:ascii="楷体" w:eastAsia="楷体" w:hAnsi="楷体" w:cs="楷体_GB2312" w:hint="eastAsia"/>
          <w:kern w:val="0"/>
          <w:sz w:val="28"/>
          <w:szCs w:val="28"/>
        </w:rPr>
        <w:t>单位名称：天门市人民法院               填报日期：2022年4月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700"/>
        <w:gridCol w:w="1770"/>
        <w:gridCol w:w="851"/>
        <w:gridCol w:w="743"/>
        <w:gridCol w:w="816"/>
        <w:gridCol w:w="1276"/>
        <w:gridCol w:w="428"/>
        <w:gridCol w:w="847"/>
        <w:gridCol w:w="689"/>
      </w:tblGrid>
      <w:tr w:rsidR="006D13BC" w:rsidTr="00EA30CE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天门市人民法院综合运转保障专项经费</w:t>
            </w:r>
          </w:p>
        </w:tc>
      </w:tr>
      <w:tr w:rsidR="006D13BC" w:rsidTr="00EA30CE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 w:rsidR="006D13BC" w:rsidRDefault="006D13BC" w:rsidP="00EA30CE">
            <w:pPr>
              <w:widowControl/>
              <w:snapToGrid w:val="0"/>
              <w:jc w:val="lef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湖北省高级人民法院</w:t>
            </w:r>
          </w:p>
        </w:tc>
        <w:tc>
          <w:tcPr>
            <w:tcW w:w="2520" w:type="dxa"/>
            <w:gridSpan w:val="3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天门市人民法院</w:t>
            </w:r>
          </w:p>
        </w:tc>
      </w:tr>
      <w:tr w:rsidR="006D13BC" w:rsidTr="00EA30CE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 w:rsidR="006D13BC" w:rsidRDefault="006D13BC" w:rsidP="00EA30CE">
            <w:pPr>
              <w:widowControl/>
              <w:snapToGrid w:val="0"/>
              <w:jc w:val="lef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/>
                <w:kern w:val="0"/>
              </w:rPr>
              <w:t>1</w:t>
            </w:r>
            <w:r>
              <w:rPr>
                <w:rFonts w:ascii="仿宋" w:eastAsia="仿宋" w:hAnsi="仿宋" w:cs="仿宋_GB2312" w:hint="eastAsia"/>
                <w:kern w:val="0"/>
              </w:rPr>
              <w:t>、部门预算项目√</w:t>
            </w:r>
            <w:r>
              <w:rPr>
                <w:rFonts w:ascii="仿宋" w:eastAsia="仿宋" w:hAnsi="仿宋" w:cs="仿宋_GB2312"/>
                <w:kern w:val="0"/>
              </w:rPr>
              <w:t xml:space="preserve">   2</w:t>
            </w:r>
            <w:r>
              <w:rPr>
                <w:rFonts w:ascii="仿宋" w:eastAsia="仿宋" w:hAnsi="仿宋" w:cs="仿宋_GB2312" w:hint="eastAsia"/>
                <w:kern w:val="0"/>
              </w:rPr>
              <w:t>、省直专项□</w:t>
            </w:r>
            <w:r>
              <w:rPr>
                <w:rFonts w:ascii="仿宋" w:eastAsia="仿宋" w:hAnsi="仿宋" w:cs="仿宋_GB2312"/>
                <w:kern w:val="0"/>
              </w:rPr>
              <w:t xml:space="preserve"> 3</w:t>
            </w:r>
            <w:r>
              <w:rPr>
                <w:rFonts w:ascii="仿宋" w:eastAsia="仿宋" w:hAnsi="仿宋" w:cs="仿宋_GB2312" w:hint="eastAsia"/>
                <w:kern w:val="0"/>
              </w:rPr>
              <w:t>、省对下转移支付项目□</w:t>
            </w:r>
          </w:p>
        </w:tc>
      </w:tr>
      <w:tr w:rsidR="006D13BC" w:rsidTr="00EA30CE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 w:rsidR="006D13BC" w:rsidRDefault="006D13BC" w:rsidP="00EA30CE">
            <w:pPr>
              <w:widowControl/>
              <w:snapToGrid w:val="0"/>
              <w:jc w:val="left"/>
              <w:rPr>
                <w:rFonts w:ascii="仿宋" w:eastAsia="仿宋" w:hAnsi="仿宋" w:cs="仿宋_GB2312"/>
                <w:kern w:val="0"/>
              </w:rPr>
            </w:pPr>
            <w:r>
              <w:rPr>
                <w:rFonts w:ascii="仿宋" w:eastAsia="仿宋" w:hAnsi="仿宋" w:cs="仿宋_GB2312"/>
                <w:kern w:val="0"/>
              </w:rPr>
              <w:t>1</w:t>
            </w:r>
            <w:r>
              <w:rPr>
                <w:rFonts w:ascii="仿宋" w:eastAsia="仿宋" w:hAnsi="仿宋" w:cs="仿宋_GB2312" w:hint="eastAsia"/>
                <w:kern w:val="0"/>
              </w:rPr>
              <w:t>、持续性项目√</w:t>
            </w:r>
            <w:r>
              <w:rPr>
                <w:rFonts w:ascii="仿宋" w:eastAsia="仿宋" w:hAnsi="仿宋" w:cs="仿宋_GB2312"/>
                <w:kern w:val="0"/>
              </w:rPr>
              <w:t xml:space="preserve">   2</w:t>
            </w:r>
            <w:r>
              <w:rPr>
                <w:rFonts w:ascii="仿宋" w:eastAsia="仿宋" w:hAnsi="仿宋" w:cs="仿宋_GB2312" w:hint="eastAsia"/>
                <w:kern w:val="0"/>
              </w:rPr>
              <w:t>、新增性项目□</w:t>
            </w:r>
          </w:p>
        </w:tc>
      </w:tr>
      <w:tr w:rsidR="006D13BC" w:rsidTr="00EA30CE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 w:rsidR="006D13BC" w:rsidRDefault="006D13BC" w:rsidP="00EA30CE">
            <w:pPr>
              <w:widowControl/>
              <w:snapToGrid w:val="0"/>
              <w:jc w:val="lef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/>
                <w:kern w:val="0"/>
              </w:rPr>
              <w:t>1</w:t>
            </w:r>
            <w:r>
              <w:rPr>
                <w:rFonts w:ascii="仿宋" w:eastAsia="仿宋" w:hAnsi="仿宋" w:cs="仿宋_GB2312" w:hint="eastAsia"/>
                <w:kern w:val="0"/>
              </w:rPr>
              <w:t>、常年性项目√</w:t>
            </w:r>
            <w:r>
              <w:rPr>
                <w:rFonts w:ascii="仿宋" w:eastAsia="仿宋" w:hAnsi="仿宋" w:cs="仿宋_GB2312"/>
                <w:kern w:val="0"/>
              </w:rPr>
              <w:t>2</w:t>
            </w:r>
            <w:r>
              <w:rPr>
                <w:rFonts w:ascii="仿宋" w:eastAsia="仿宋" w:hAnsi="仿宋" w:cs="仿宋_GB2312" w:hint="eastAsia"/>
                <w:kern w:val="0"/>
              </w:rPr>
              <w:t>、延续性项目□</w:t>
            </w:r>
            <w:r>
              <w:rPr>
                <w:rFonts w:ascii="仿宋" w:eastAsia="仿宋" w:hAnsi="仿宋" w:cs="仿宋_GB2312"/>
                <w:kern w:val="0"/>
              </w:rPr>
              <w:t xml:space="preserve">   3</w:t>
            </w:r>
            <w:r>
              <w:rPr>
                <w:rFonts w:ascii="仿宋" w:eastAsia="仿宋" w:hAnsi="仿宋" w:cs="仿宋_GB2312" w:hint="eastAsia"/>
                <w:kern w:val="0"/>
              </w:rPr>
              <w:t>、一次性项目□</w:t>
            </w:r>
          </w:p>
        </w:tc>
      </w:tr>
      <w:tr w:rsidR="006D13BC" w:rsidTr="00F36924">
        <w:trPr>
          <w:trHeight w:val="510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预算执行情况（万元）</w:t>
            </w:r>
          </w:p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（</w:t>
            </w:r>
            <w:r>
              <w:rPr>
                <w:rFonts w:ascii="仿宋" w:eastAsia="仿宋" w:hAnsi="仿宋" w:cs="仿宋_GB2312"/>
                <w:kern w:val="0"/>
              </w:rPr>
              <w:t>20</w:t>
            </w:r>
            <w:r>
              <w:rPr>
                <w:rFonts w:ascii="仿宋" w:eastAsia="仿宋" w:hAnsi="仿宋" w:cs="仿宋_GB2312" w:hint="eastAsia"/>
                <w:kern w:val="0"/>
              </w:rPr>
              <w:t>分）</w:t>
            </w:r>
          </w:p>
        </w:tc>
        <w:tc>
          <w:tcPr>
            <w:tcW w:w="1770" w:type="dxa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851" w:type="dxa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预算数（</w:t>
            </w:r>
            <w:r>
              <w:rPr>
                <w:rFonts w:ascii="仿宋" w:eastAsia="仿宋" w:hAnsi="仿宋" w:cs="仿宋_GB2312"/>
                <w:kern w:val="0"/>
              </w:rPr>
              <w:t>A）</w:t>
            </w:r>
          </w:p>
        </w:tc>
        <w:tc>
          <w:tcPr>
            <w:tcW w:w="1559" w:type="dxa"/>
            <w:gridSpan w:val="2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执行数</w:t>
            </w:r>
            <w:r>
              <w:rPr>
                <w:rFonts w:ascii="仿宋" w:eastAsia="仿宋" w:hAnsi="仿宋" w:cs="仿宋_GB2312"/>
                <w:kern w:val="0"/>
              </w:rPr>
              <w:t>（B）</w:t>
            </w:r>
          </w:p>
        </w:tc>
        <w:tc>
          <w:tcPr>
            <w:tcW w:w="1276" w:type="dxa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执行率</w:t>
            </w:r>
            <w:r>
              <w:rPr>
                <w:rFonts w:ascii="仿宋" w:eastAsia="仿宋" w:hAnsi="仿宋" w:cs="仿宋_GB2312"/>
                <w:kern w:val="0"/>
              </w:rPr>
              <w:t>（B/A）</w:t>
            </w:r>
          </w:p>
        </w:tc>
        <w:tc>
          <w:tcPr>
            <w:tcW w:w="1964" w:type="dxa"/>
            <w:gridSpan w:val="3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得分</w:t>
            </w:r>
          </w:p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（</w:t>
            </w:r>
            <w:r>
              <w:rPr>
                <w:rFonts w:ascii="仿宋" w:eastAsia="仿宋" w:hAnsi="仿宋" w:cs="仿宋_GB2312"/>
                <w:kern w:val="0"/>
              </w:rPr>
              <w:t>20</w:t>
            </w:r>
            <w:r>
              <w:rPr>
                <w:rFonts w:ascii="仿宋" w:eastAsia="仿宋" w:hAnsi="仿宋" w:cs="仿宋_GB2312" w:hint="eastAsia"/>
                <w:kern w:val="0"/>
              </w:rPr>
              <w:t>分</w:t>
            </w:r>
            <w:r>
              <w:rPr>
                <w:rFonts w:ascii="仿宋" w:eastAsia="仿宋" w:hAnsi="仿宋" w:cs="仿宋_GB2312"/>
                <w:kern w:val="0"/>
              </w:rPr>
              <w:t>*</w:t>
            </w:r>
            <w:r>
              <w:rPr>
                <w:rFonts w:ascii="仿宋" w:eastAsia="仿宋" w:hAnsi="仿宋" w:cs="仿宋_GB2312" w:hint="eastAsia"/>
                <w:kern w:val="0"/>
              </w:rPr>
              <w:t>执行率）</w:t>
            </w:r>
          </w:p>
        </w:tc>
      </w:tr>
      <w:tr w:rsidR="006D13BC" w:rsidTr="00F36924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770" w:type="dxa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年度财政资金总额</w:t>
            </w:r>
          </w:p>
        </w:tc>
        <w:tc>
          <w:tcPr>
            <w:tcW w:w="851" w:type="dxa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167.75</w:t>
            </w:r>
          </w:p>
        </w:tc>
        <w:tc>
          <w:tcPr>
            <w:tcW w:w="1559" w:type="dxa"/>
            <w:gridSpan w:val="2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167.75</w:t>
            </w:r>
          </w:p>
        </w:tc>
        <w:tc>
          <w:tcPr>
            <w:tcW w:w="1276" w:type="dxa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100</w:t>
            </w:r>
          </w:p>
        </w:tc>
        <w:tc>
          <w:tcPr>
            <w:tcW w:w="1964" w:type="dxa"/>
            <w:gridSpan w:val="3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20</w:t>
            </w:r>
          </w:p>
        </w:tc>
      </w:tr>
      <w:tr w:rsidR="006D13BC" w:rsidTr="00EA30CE">
        <w:trPr>
          <w:trHeight w:val="510"/>
          <w:jc w:val="center"/>
        </w:trPr>
        <w:tc>
          <w:tcPr>
            <w:tcW w:w="828" w:type="dxa"/>
            <w:vMerge w:val="restart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年度绩效目标</w:t>
            </w:r>
            <w:r>
              <w:rPr>
                <w:rFonts w:ascii="仿宋" w:eastAsia="仿宋" w:hAnsi="仿宋" w:cs="仿宋_GB2312"/>
                <w:kern w:val="0"/>
              </w:rPr>
              <w:t>1</w:t>
            </w:r>
          </w:p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（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80</w:t>
            </w:r>
            <w:r>
              <w:rPr>
                <w:rFonts w:ascii="仿宋" w:eastAsia="仿宋" w:hAnsi="仿宋" w:cs="仿宋_GB2312" w:hint="eastAsia"/>
                <w:kern w:val="0"/>
              </w:rPr>
              <w:t>）</w:t>
            </w:r>
          </w:p>
        </w:tc>
        <w:tc>
          <w:tcPr>
            <w:tcW w:w="700" w:type="dxa"/>
            <w:vAlign w:val="center"/>
          </w:tcPr>
          <w:p w:rsidR="006D13BC" w:rsidRDefault="006D13BC" w:rsidP="00EA30CE">
            <w:pPr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一级指标</w:t>
            </w:r>
          </w:p>
        </w:tc>
        <w:tc>
          <w:tcPr>
            <w:tcW w:w="1770" w:type="dxa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二级指标</w:t>
            </w:r>
          </w:p>
        </w:tc>
        <w:tc>
          <w:tcPr>
            <w:tcW w:w="2410" w:type="dxa"/>
            <w:gridSpan w:val="3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三级指标</w:t>
            </w:r>
          </w:p>
        </w:tc>
        <w:tc>
          <w:tcPr>
            <w:tcW w:w="1276" w:type="dxa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年初目标值（</w:t>
            </w:r>
            <w:r>
              <w:rPr>
                <w:rFonts w:ascii="仿宋" w:eastAsia="仿宋" w:hAnsi="仿宋" w:cs="仿宋_GB2312"/>
                <w:kern w:val="0"/>
              </w:rPr>
              <w:t>A</w:t>
            </w:r>
            <w:r>
              <w:rPr>
                <w:rFonts w:ascii="仿宋" w:eastAsia="仿宋" w:hAnsi="仿宋" w:cs="仿宋_GB2312" w:hint="eastAsia"/>
                <w:kern w:val="0"/>
              </w:rPr>
              <w:t>）</w:t>
            </w:r>
          </w:p>
        </w:tc>
        <w:tc>
          <w:tcPr>
            <w:tcW w:w="1275" w:type="dxa"/>
            <w:gridSpan w:val="2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实际完成值（</w:t>
            </w:r>
            <w:r>
              <w:rPr>
                <w:rFonts w:ascii="仿宋" w:eastAsia="仿宋" w:hAnsi="仿宋" w:cs="仿宋_GB2312"/>
                <w:kern w:val="0"/>
              </w:rPr>
              <w:t>B</w:t>
            </w:r>
            <w:r>
              <w:rPr>
                <w:rFonts w:ascii="仿宋" w:eastAsia="仿宋" w:hAnsi="仿宋" w:cs="仿宋_GB2312" w:hint="eastAsia"/>
                <w:kern w:val="0"/>
              </w:rPr>
              <w:t>）</w:t>
            </w:r>
          </w:p>
        </w:tc>
        <w:tc>
          <w:tcPr>
            <w:tcW w:w="689" w:type="dxa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得分</w:t>
            </w:r>
          </w:p>
        </w:tc>
      </w:tr>
      <w:tr w:rsidR="006D13BC" w:rsidTr="00EA30CE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6D13BC" w:rsidRDefault="006D13BC" w:rsidP="00EA30CE">
            <w:pPr>
              <w:snapToGrid w:val="0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6D13BC" w:rsidRDefault="006D13BC" w:rsidP="00EA30CE">
            <w:pPr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产出指标</w:t>
            </w:r>
          </w:p>
        </w:tc>
        <w:tc>
          <w:tcPr>
            <w:tcW w:w="1770" w:type="dxa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数量指标（27分）</w:t>
            </w:r>
          </w:p>
        </w:tc>
        <w:tc>
          <w:tcPr>
            <w:tcW w:w="2410" w:type="dxa"/>
            <w:gridSpan w:val="3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年度计划工作完成率(%)</w:t>
            </w:r>
          </w:p>
        </w:tc>
        <w:tc>
          <w:tcPr>
            <w:tcW w:w="1276" w:type="dxa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/>
                <w:kern w:val="0"/>
              </w:rPr>
              <w:t>9</w:t>
            </w:r>
            <w:r>
              <w:rPr>
                <w:rFonts w:ascii="仿宋" w:eastAsia="仿宋" w:hAnsi="仿宋" w:hint="eastAsia"/>
                <w:kern w:val="0"/>
              </w:rPr>
              <w:t>9</w:t>
            </w:r>
            <w:r>
              <w:rPr>
                <w:rFonts w:ascii="仿宋" w:eastAsia="仿宋" w:hAnsi="仿宋"/>
                <w:kern w:val="0"/>
              </w:rPr>
              <w:t>%</w:t>
            </w:r>
          </w:p>
        </w:tc>
        <w:tc>
          <w:tcPr>
            <w:tcW w:w="1275" w:type="dxa"/>
            <w:gridSpan w:val="2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99%</w:t>
            </w:r>
          </w:p>
        </w:tc>
        <w:tc>
          <w:tcPr>
            <w:tcW w:w="689" w:type="dxa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27</w:t>
            </w:r>
          </w:p>
        </w:tc>
      </w:tr>
      <w:tr w:rsidR="006D13BC" w:rsidTr="00EA30CE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6D13BC" w:rsidRDefault="006D13BC" w:rsidP="00EA30CE">
            <w:pPr>
              <w:snapToGrid w:val="0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770" w:type="dxa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质量指标（27分）</w:t>
            </w:r>
          </w:p>
        </w:tc>
        <w:tc>
          <w:tcPr>
            <w:tcW w:w="2410" w:type="dxa"/>
            <w:gridSpan w:val="3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法官法警服装质量验收合格率（%）</w:t>
            </w:r>
          </w:p>
        </w:tc>
        <w:tc>
          <w:tcPr>
            <w:tcW w:w="1276" w:type="dxa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97%</w:t>
            </w:r>
          </w:p>
        </w:tc>
        <w:tc>
          <w:tcPr>
            <w:tcW w:w="1275" w:type="dxa"/>
            <w:gridSpan w:val="2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97%</w:t>
            </w:r>
          </w:p>
        </w:tc>
        <w:tc>
          <w:tcPr>
            <w:tcW w:w="689" w:type="dxa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27</w:t>
            </w:r>
          </w:p>
        </w:tc>
      </w:tr>
      <w:tr w:rsidR="006D13BC" w:rsidTr="00EA30CE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6D13BC" w:rsidRDefault="006D13BC" w:rsidP="00EA30CE">
            <w:pPr>
              <w:snapToGrid w:val="0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770" w:type="dxa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时效指标（26分）</w:t>
            </w:r>
          </w:p>
        </w:tc>
        <w:tc>
          <w:tcPr>
            <w:tcW w:w="2410" w:type="dxa"/>
            <w:gridSpan w:val="3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年度计划工作完成率</w:t>
            </w:r>
          </w:p>
        </w:tc>
        <w:tc>
          <w:tcPr>
            <w:tcW w:w="1276" w:type="dxa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及时</w:t>
            </w:r>
          </w:p>
        </w:tc>
        <w:tc>
          <w:tcPr>
            <w:tcW w:w="1275" w:type="dxa"/>
            <w:gridSpan w:val="2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及时</w:t>
            </w:r>
          </w:p>
        </w:tc>
        <w:tc>
          <w:tcPr>
            <w:tcW w:w="689" w:type="dxa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26</w:t>
            </w:r>
          </w:p>
        </w:tc>
      </w:tr>
      <w:tr w:rsidR="006D13BC" w:rsidTr="00EA30CE">
        <w:trPr>
          <w:trHeight w:val="510"/>
          <w:jc w:val="center"/>
        </w:trPr>
        <w:tc>
          <w:tcPr>
            <w:tcW w:w="828" w:type="dxa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100</w:t>
            </w:r>
          </w:p>
        </w:tc>
      </w:tr>
      <w:tr w:rsidR="006D13BC" w:rsidTr="00EA30CE">
        <w:trPr>
          <w:trHeight w:val="2699"/>
          <w:jc w:val="center"/>
        </w:trPr>
        <w:tc>
          <w:tcPr>
            <w:tcW w:w="1528" w:type="dxa"/>
            <w:gridSpan w:val="2"/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偏差大或</w:t>
            </w:r>
          </w:p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目标未完成</w:t>
            </w:r>
          </w:p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 w:rsidR="006D13BC" w:rsidRDefault="006D13BC" w:rsidP="00EA30CE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无</w:t>
            </w:r>
          </w:p>
        </w:tc>
      </w:tr>
      <w:tr w:rsidR="006D13BC" w:rsidTr="00EA30CE">
        <w:trPr>
          <w:trHeight w:val="4101"/>
          <w:jc w:val="center"/>
        </w:trPr>
        <w:tc>
          <w:tcPr>
            <w:tcW w:w="1528" w:type="dxa"/>
            <w:gridSpan w:val="2"/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lastRenderedPageBreak/>
              <w:t>改进措施及</w:t>
            </w:r>
          </w:p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 w:rsidR="006D13BC" w:rsidRDefault="006D13BC" w:rsidP="00EA30CE">
            <w:pPr>
              <w:widowControl/>
              <w:jc w:val="left"/>
              <w:rPr>
                <w:rFonts w:ascii="仿宋" w:eastAsia="仿宋" w:hAnsi="仿宋"/>
                <w:bCs/>
                <w:kern w:val="0"/>
              </w:rPr>
            </w:pPr>
            <w:r>
              <w:rPr>
                <w:rFonts w:ascii="仿宋" w:eastAsia="仿宋" w:hAnsi="仿宋" w:hint="eastAsia"/>
                <w:bCs/>
                <w:kern w:val="0"/>
              </w:rPr>
              <w:t>根据我院具体职能和实际情况，科学合理的设置指标体系和绩效目标，做到绩效目标编制与绩效评价指标体系相统一，与预算安排紧密结合。</w:t>
            </w:r>
          </w:p>
          <w:p w:rsidR="006D13BC" w:rsidRDefault="006D13BC" w:rsidP="00EA30CE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</w:p>
        </w:tc>
      </w:tr>
    </w:tbl>
    <w:p w:rsidR="006D13BC" w:rsidRDefault="006D13BC" w:rsidP="006D13BC">
      <w:pPr>
        <w:widowControl/>
        <w:rPr>
          <w:rFonts w:ascii="仿宋" w:eastAsia="仿宋" w:hAnsi="仿宋"/>
          <w:kern w:val="0"/>
        </w:rPr>
      </w:pPr>
      <w:r>
        <w:rPr>
          <w:rFonts w:ascii="仿宋" w:eastAsia="仿宋" w:hAnsi="仿宋" w:cs="仿宋_GB2312" w:hint="eastAsia"/>
          <w:kern w:val="0"/>
        </w:rPr>
        <w:t>备注：</w:t>
      </w:r>
    </w:p>
    <w:p w:rsidR="006D13BC" w:rsidRDefault="006D13BC" w:rsidP="006D13BC">
      <w:pPr>
        <w:widowControl/>
        <w:ind w:firstLineChars="200" w:firstLine="420"/>
        <w:rPr>
          <w:rFonts w:ascii="仿宋" w:eastAsia="仿宋" w:hAnsi="仿宋"/>
          <w:kern w:val="0"/>
        </w:rPr>
      </w:pPr>
      <w:r>
        <w:rPr>
          <w:rFonts w:ascii="仿宋" w:eastAsia="仿宋" w:hAnsi="仿宋" w:cs="仿宋_GB2312"/>
          <w:kern w:val="0"/>
        </w:rPr>
        <w:t>1.</w:t>
      </w:r>
      <w:r>
        <w:rPr>
          <w:rFonts w:ascii="仿宋" w:eastAsia="仿宋" w:hAnsi="仿宋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6D13BC" w:rsidRDefault="006D13BC" w:rsidP="006D13BC">
      <w:pPr>
        <w:widowControl/>
        <w:ind w:firstLineChars="200" w:firstLine="420"/>
        <w:rPr>
          <w:rFonts w:ascii="仿宋" w:eastAsia="仿宋" w:hAnsi="仿宋"/>
          <w:kern w:val="0"/>
        </w:rPr>
      </w:pPr>
      <w:r>
        <w:rPr>
          <w:rFonts w:ascii="仿宋" w:eastAsia="仿宋" w:hAnsi="仿宋" w:cs="仿宋_GB2312"/>
          <w:kern w:val="0"/>
        </w:rPr>
        <w:t>2.</w:t>
      </w:r>
      <w:r>
        <w:rPr>
          <w:rFonts w:ascii="仿宋" w:eastAsia="仿宋" w:hAnsi="仿宋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" w:eastAsia="仿宋" w:hAnsi="仿宋" w:cs="仿宋_GB2312"/>
          <w:kern w:val="0"/>
        </w:rPr>
        <w:t>X,</w:t>
      </w:r>
      <w:r>
        <w:rPr>
          <w:rFonts w:ascii="仿宋" w:eastAsia="仿宋" w:hAnsi="仿宋" w:cs="仿宋_GB2312" w:hint="eastAsia"/>
          <w:kern w:val="0"/>
        </w:rPr>
        <w:t>得分</w:t>
      </w:r>
      <w:r>
        <w:rPr>
          <w:rFonts w:ascii="仿宋" w:eastAsia="仿宋" w:hAnsi="仿宋" w:cs="仿宋_GB2312"/>
          <w:kern w:val="0"/>
        </w:rPr>
        <w:t>=</w:t>
      </w:r>
      <w:r>
        <w:rPr>
          <w:rFonts w:ascii="仿宋" w:eastAsia="仿宋" w:hAnsi="仿宋" w:cs="仿宋_GB2312" w:hint="eastAsia"/>
          <w:kern w:val="0"/>
        </w:rPr>
        <w:t>权重</w:t>
      </w:r>
      <w:r>
        <w:rPr>
          <w:rFonts w:ascii="仿宋" w:eastAsia="仿宋" w:hAnsi="仿宋" w:cs="仿宋_GB2312"/>
          <w:kern w:val="0"/>
        </w:rPr>
        <w:t>*B/A</w:t>
      </w:r>
      <w:r>
        <w:rPr>
          <w:rFonts w:ascii="仿宋" w:eastAsia="仿宋" w:hAnsi="仿宋" w:cs="仿宋_GB2312" w:hint="eastAsia"/>
          <w:kern w:val="0"/>
        </w:rPr>
        <w:t>），反向指标（即目标值为≤</w:t>
      </w:r>
      <w:r>
        <w:rPr>
          <w:rFonts w:ascii="仿宋" w:eastAsia="仿宋" w:hAnsi="仿宋" w:cs="仿宋_GB2312"/>
          <w:kern w:val="0"/>
        </w:rPr>
        <w:t>X</w:t>
      </w:r>
      <w:r>
        <w:rPr>
          <w:rFonts w:ascii="仿宋" w:eastAsia="仿宋" w:hAnsi="仿宋" w:cs="仿宋_GB2312" w:hint="eastAsia"/>
          <w:kern w:val="0"/>
        </w:rPr>
        <w:t>，得分</w:t>
      </w:r>
      <w:r>
        <w:rPr>
          <w:rFonts w:ascii="仿宋" w:eastAsia="仿宋" w:hAnsi="仿宋" w:cs="仿宋_GB2312"/>
          <w:kern w:val="0"/>
        </w:rPr>
        <w:t>=</w:t>
      </w:r>
      <w:r>
        <w:rPr>
          <w:rFonts w:ascii="仿宋" w:eastAsia="仿宋" w:hAnsi="仿宋" w:cs="仿宋_GB2312" w:hint="eastAsia"/>
          <w:kern w:val="0"/>
        </w:rPr>
        <w:t>权重</w:t>
      </w:r>
      <w:r>
        <w:rPr>
          <w:rFonts w:ascii="仿宋" w:eastAsia="仿宋" w:hAnsi="仿宋" w:cs="仿宋_GB2312"/>
          <w:kern w:val="0"/>
        </w:rPr>
        <w:t>*A/B）</w:t>
      </w:r>
      <w:r>
        <w:rPr>
          <w:rFonts w:ascii="仿宋" w:eastAsia="仿宋" w:hAnsi="仿宋" w:cs="仿宋_GB2312" w:hint="eastAsia"/>
          <w:kern w:val="0"/>
        </w:rPr>
        <w:t>，得分不得突破权重总额。定量指标先汇总完成数，再计算得分。</w:t>
      </w:r>
    </w:p>
    <w:p w:rsidR="006D13BC" w:rsidRDefault="006D13BC" w:rsidP="006D13BC">
      <w:pPr>
        <w:widowControl/>
        <w:ind w:firstLineChars="200" w:firstLine="420"/>
        <w:rPr>
          <w:rFonts w:ascii="仿宋" w:eastAsia="仿宋" w:hAnsi="仿宋"/>
          <w:kern w:val="0"/>
        </w:rPr>
      </w:pPr>
      <w:r>
        <w:rPr>
          <w:rFonts w:ascii="仿宋" w:eastAsia="仿宋" w:hAnsi="仿宋" w:cs="仿宋_GB2312"/>
          <w:kern w:val="0"/>
        </w:rPr>
        <w:t>3.</w:t>
      </w:r>
      <w:r>
        <w:rPr>
          <w:rFonts w:ascii="仿宋" w:eastAsia="仿宋" w:hAnsi="仿宋" w:cs="仿宋_GB2312" w:hint="eastAsia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" w:eastAsia="仿宋" w:hAnsi="仿宋" w:cs="仿宋_GB2312"/>
          <w:kern w:val="0"/>
        </w:rPr>
        <w:t>100-80%</w:t>
      </w:r>
      <w:r>
        <w:rPr>
          <w:rFonts w:ascii="仿宋" w:eastAsia="仿宋" w:hAnsi="仿宋" w:cs="仿宋_GB2312" w:hint="eastAsia"/>
          <w:kern w:val="0"/>
        </w:rPr>
        <w:t>（含</w:t>
      </w:r>
      <w:r>
        <w:rPr>
          <w:rFonts w:ascii="仿宋" w:eastAsia="仿宋" w:hAnsi="仿宋" w:cs="仿宋_GB2312"/>
          <w:kern w:val="0"/>
        </w:rPr>
        <w:t>80%</w:t>
      </w:r>
      <w:r>
        <w:rPr>
          <w:rFonts w:ascii="仿宋" w:eastAsia="仿宋" w:hAnsi="仿宋" w:cs="仿宋_GB2312" w:hint="eastAsia"/>
          <w:kern w:val="0"/>
        </w:rPr>
        <w:t>）、</w:t>
      </w:r>
      <w:r>
        <w:rPr>
          <w:rFonts w:ascii="仿宋" w:eastAsia="仿宋" w:hAnsi="仿宋" w:cs="仿宋_GB2312"/>
          <w:kern w:val="0"/>
        </w:rPr>
        <w:t>80-50%</w:t>
      </w:r>
      <w:r>
        <w:rPr>
          <w:rFonts w:ascii="仿宋" w:eastAsia="仿宋" w:hAnsi="仿宋" w:cs="仿宋_GB2312" w:hint="eastAsia"/>
          <w:kern w:val="0"/>
        </w:rPr>
        <w:t>（含</w:t>
      </w:r>
      <w:r>
        <w:rPr>
          <w:rFonts w:ascii="仿宋" w:eastAsia="仿宋" w:hAnsi="仿宋" w:cs="仿宋_GB2312"/>
          <w:kern w:val="0"/>
        </w:rPr>
        <w:t>50%</w:t>
      </w:r>
      <w:r>
        <w:rPr>
          <w:rFonts w:ascii="仿宋" w:eastAsia="仿宋" w:hAnsi="仿宋" w:cs="仿宋_GB2312" w:hint="eastAsia"/>
          <w:kern w:val="0"/>
        </w:rPr>
        <w:t>）、</w:t>
      </w:r>
      <w:r>
        <w:rPr>
          <w:rFonts w:ascii="仿宋" w:eastAsia="仿宋" w:hAnsi="仿宋" w:cs="仿宋_GB2312"/>
          <w:kern w:val="0"/>
        </w:rPr>
        <w:t>50-0%</w:t>
      </w:r>
      <w:r>
        <w:rPr>
          <w:rFonts w:ascii="仿宋" w:eastAsia="仿宋" w:hAnsi="仿宋" w:cs="仿宋_GB2312" w:hint="eastAsia"/>
          <w:kern w:val="0"/>
        </w:rPr>
        <w:t>合理确定分值。汇总时，以资金额度为权重，对分值进行加权平均计算。</w:t>
      </w:r>
    </w:p>
    <w:p w:rsidR="006D13BC" w:rsidRDefault="006D13BC" w:rsidP="006D13BC">
      <w:pPr>
        <w:widowControl/>
        <w:ind w:firstLineChars="200" w:firstLine="420"/>
        <w:rPr>
          <w:rFonts w:ascii="仿宋" w:eastAsia="仿宋" w:hAnsi="仿宋"/>
          <w:szCs w:val="32"/>
        </w:rPr>
      </w:pPr>
      <w:r>
        <w:rPr>
          <w:rFonts w:ascii="仿宋" w:eastAsia="仿宋" w:hAnsi="仿宋" w:cs="仿宋_GB2312"/>
          <w:kern w:val="0"/>
        </w:rPr>
        <w:t>4.</w:t>
      </w:r>
      <w:r>
        <w:rPr>
          <w:rFonts w:ascii="仿宋" w:eastAsia="仿宋" w:hAnsi="仿宋" w:cs="仿宋_GB2312" w:hint="eastAsia"/>
          <w:kern w:val="0"/>
        </w:rPr>
        <w:t>基于经济性和必要性等因素考虑，满意度指标暂可不作为必评指标。</w:t>
      </w:r>
    </w:p>
    <w:p w:rsidR="006D13BC" w:rsidRDefault="006D13BC" w:rsidP="006D13BC">
      <w:pPr>
        <w:ind w:leftChars="-100" w:left="-210" w:rightChars="-100" w:right="-210" w:firstLineChars="100" w:firstLine="210"/>
        <w:rPr>
          <w:rFonts w:ascii="仿宋" w:eastAsia="仿宋" w:hAnsi="仿宋"/>
        </w:rPr>
      </w:pPr>
    </w:p>
    <w:p w:rsidR="006D13BC" w:rsidRDefault="006D13BC" w:rsidP="006D13BC">
      <w:pPr>
        <w:ind w:leftChars="-100" w:left="-210" w:rightChars="-100" w:right="-210" w:firstLineChars="100" w:firstLine="210"/>
        <w:rPr>
          <w:rFonts w:ascii="仿宋" w:eastAsia="仿宋" w:hAnsi="仿宋"/>
        </w:rPr>
      </w:pPr>
    </w:p>
    <w:p w:rsidR="006D13BC" w:rsidRDefault="006D13BC" w:rsidP="006D13BC">
      <w:pPr>
        <w:ind w:leftChars="-100" w:left="-210" w:rightChars="-100" w:right="-210" w:firstLineChars="100" w:firstLine="210"/>
        <w:rPr>
          <w:rFonts w:ascii="仿宋" w:eastAsia="仿宋" w:hAnsi="仿宋"/>
        </w:rPr>
      </w:pPr>
    </w:p>
    <w:p w:rsidR="006D13BC" w:rsidRDefault="006D13BC" w:rsidP="006D13BC">
      <w:pPr>
        <w:ind w:leftChars="-100" w:left="-210" w:rightChars="-100" w:right="-210" w:firstLineChars="100" w:firstLine="210"/>
        <w:rPr>
          <w:rFonts w:ascii="仿宋" w:eastAsia="仿宋" w:hAnsi="仿宋"/>
        </w:rPr>
      </w:pPr>
    </w:p>
    <w:p w:rsidR="006D13BC" w:rsidRDefault="006D13BC" w:rsidP="006D13BC">
      <w:pPr>
        <w:ind w:leftChars="-100" w:left="-210" w:rightChars="-100" w:right="-210" w:firstLineChars="100" w:firstLine="210"/>
        <w:rPr>
          <w:rFonts w:ascii="仿宋" w:eastAsia="仿宋" w:hAnsi="仿宋"/>
        </w:rPr>
      </w:pPr>
    </w:p>
    <w:p w:rsidR="006D13BC" w:rsidRDefault="006D13BC" w:rsidP="006D13BC">
      <w:pPr>
        <w:ind w:leftChars="-100" w:left="-210" w:rightChars="-100" w:right="-210" w:firstLineChars="100" w:firstLine="210"/>
        <w:rPr>
          <w:rFonts w:ascii="仿宋" w:eastAsia="仿宋" w:hAnsi="仿宋"/>
        </w:rPr>
      </w:pPr>
    </w:p>
    <w:p w:rsidR="006D13BC" w:rsidRDefault="006D13BC" w:rsidP="006D13BC">
      <w:pPr>
        <w:ind w:leftChars="-100" w:left="-210" w:rightChars="-100" w:right="-210" w:firstLineChars="100" w:firstLine="210"/>
        <w:rPr>
          <w:rFonts w:ascii="仿宋" w:eastAsia="仿宋" w:hAnsi="仿宋"/>
        </w:rPr>
      </w:pPr>
    </w:p>
    <w:p w:rsidR="006D13BC" w:rsidRDefault="006D13BC" w:rsidP="006D13BC">
      <w:pPr>
        <w:ind w:leftChars="-100" w:left="-210" w:rightChars="-100" w:right="-210" w:firstLineChars="100" w:firstLine="210"/>
        <w:rPr>
          <w:rFonts w:ascii="仿宋" w:eastAsia="仿宋" w:hAnsi="仿宋"/>
        </w:rPr>
      </w:pPr>
    </w:p>
    <w:p w:rsidR="006D13BC" w:rsidRDefault="006D13BC" w:rsidP="006D13BC">
      <w:pPr>
        <w:ind w:leftChars="-100" w:left="-210" w:rightChars="-100" w:right="-210" w:firstLineChars="100" w:firstLine="210"/>
        <w:rPr>
          <w:rFonts w:ascii="仿宋" w:eastAsia="仿宋" w:hAnsi="仿宋"/>
        </w:rPr>
      </w:pPr>
    </w:p>
    <w:p w:rsidR="006D13BC" w:rsidRDefault="006D13BC" w:rsidP="006D13BC">
      <w:pPr>
        <w:jc w:val="center"/>
        <w:rPr>
          <w:rFonts w:ascii="仿宋" w:eastAsia="仿宋" w:hAnsi="仿宋"/>
          <w:sz w:val="28"/>
          <w:szCs w:val="28"/>
        </w:rPr>
      </w:pPr>
    </w:p>
    <w:p w:rsidR="006D13BC" w:rsidRDefault="006D13BC" w:rsidP="006D13BC">
      <w:pPr>
        <w:jc w:val="center"/>
        <w:rPr>
          <w:rFonts w:ascii="仿宋" w:eastAsia="仿宋" w:hAnsi="仿宋"/>
          <w:sz w:val="28"/>
          <w:szCs w:val="28"/>
        </w:rPr>
      </w:pPr>
    </w:p>
    <w:p w:rsidR="006D13BC" w:rsidRDefault="006D13BC" w:rsidP="006D13BC">
      <w:pPr>
        <w:jc w:val="center"/>
        <w:rPr>
          <w:rFonts w:ascii="仿宋" w:eastAsia="仿宋" w:hAnsi="仿宋"/>
          <w:sz w:val="28"/>
          <w:szCs w:val="28"/>
        </w:rPr>
      </w:pPr>
    </w:p>
    <w:p w:rsidR="006D13BC" w:rsidRDefault="006D13BC" w:rsidP="006D13BC">
      <w:pPr>
        <w:jc w:val="center"/>
        <w:rPr>
          <w:rFonts w:ascii="仿宋" w:eastAsia="仿宋" w:hAnsi="仿宋"/>
          <w:sz w:val="28"/>
          <w:szCs w:val="28"/>
        </w:rPr>
      </w:pPr>
    </w:p>
    <w:p w:rsidR="006D13BC" w:rsidRDefault="006D13BC" w:rsidP="006D13BC">
      <w:pPr>
        <w:jc w:val="center"/>
        <w:rPr>
          <w:rFonts w:ascii="仿宋" w:eastAsia="仿宋" w:hAnsi="仿宋"/>
          <w:sz w:val="28"/>
          <w:szCs w:val="28"/>
        </w:rPr>
      </w:pPr>
    </w:p>
    <w:p w:rsidR="006D13BC" w:rsidRDefault="006D13BC" w:rsidP="006D13BC">
      <w:pPr>
        <w:jc w:val="center"/>
        <w:rPr>
          <w:rFonts w:ascii="仿宋" w:eastAsia="仿宋" w:hAnsi="仿宋"/>
          <w:sz w:val="28"/>
          <w:szCs w:val="28"/>
        </w:rPr>
      </w:pPr>
    </w:p>
    <w:p w:rsidR="006D13BC" w:rsidRPr="006D13BC" w:rsidRDefault="006D13BC" w:rsidP="006D13BC">
      <w:pPr>
        <w:jc w:val="center"/>
        <w:rPr>
          <w:rFonts w:asciiTheme="majorEastAsia" w:eastAsiaTheme="majorEastAsia" w:hAnsiTheme="majorEastAsia" w:cs="方正小标宋简体"/>
          <w:sz w:val="36"/>
          <w:szCs w:val="36"/>
        </w:rPr>
      </w:pPr>
      <w:r w:rsidRPr="006D13BC">
        <w:rPr>
          <w:rFonts w:asciiTheme="majorEastAsia" w:eastAsiaTheme="majorEastAsia" w:hAnsiTheme="majorEastAsia" w:cs="方正小标宋简体" w:hint="eastAsia"/>
          <w:sz w:val="36"/>
          <w:szCs w:val="36"/>
        </w:rPr>
        <w:lastRenderedPageBreak/>
        <w:t>2021年度天门市人民法院信息化（运维）专项经费</w:t>
      </w:r>
    </w:p>
    <w:p w:rsidR="006D13BC" w:rsidRDefault="006D13BC" w:rsidP="006D13BC">
      <w:pPr>
        <w:jc w:val="center"/>
        <w:rPr>
          <w:rFonts w:ascii="宋体" w:eastAsia="宋体" w:hAnsi="宋体"/>
          <w:sz w:val="36"/>
          <w:szCs w:val="36"/>
        </w:rPr>
      </w:pPr>
      <w:r w:rsidRPr="006D13BC">
        <w:rPr>
          <w:rFonts w:asciiTheme="majorEastAsia" w:eastAsiaTheme="majorEastAsia" w:hAnsiTheme="majorEastAsia" w:cs="方正小标宋简体" w:hint="eastAsia"/>
          <w:sz w:val="36"/>
          <w:szCs w:val="36"/>
        </w:rPr>
        <w:t>项目自评表</w:t>
      </w:r>
    </w:p>
    <w:p w:rsidR="006D13BC" w:rsidRDefault="006D13BC" w:rsidP="006D13BC">
      <w:pPr>
        <w:widowControl/>
        <w:jc w:val="left"/>
        <w:rPr>
          <w:rFonts w:ascii="楷体" w:eastAsia="楷体" w:hAnsi="楷体"/>
          <w:kern w:val="0"/>
          <w:sz w:val="48"/>
          <w:szCs w:val="48"/>
        </w:rPr>
      </w:pPr>
      <w:r>
        <w:rPr>
          <w:rFonts w:ascii="楷体" w:eastAsia="楷体" w:hAnsi="楷体" w:cs="楷体_GB2312" w:hint="eastAsia"/>
          <w:kern w:val="0"/>
          <w:sz w:val="28"/>
          <w:szCs w:val="28"/>
        </w:rPr>
        <w:t>单位名称：天门市人民法院               填报日期：2022年4月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700"/>
        <w:gridCol w:w="1770"/>
        <w:gridCol w:w="671"/>
        <w:gridCol w:w="923"/>
        <w:gridCol w:w="1383"/>
        <w:gridCol w:w="992"/>
        <w:gridCol w:w="145"/>
        <w:gridCol w:w="847"/>
        <w:gridCol w:w="689"/>
      </w:tblGrid>
      <w:tr w:rsidR="006D13BC" w:rsidTr="00EA30CE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天门市人民法院信息化运维专项经费</w:t>
            </w:r>
          </w:p>
        </w:tc>
      </w:tr>
      <w:tr w:rsidR="006D13BC" w:rsidTr="00EA30CE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 w:rsidR="006D13BC" w:rsidRDefault="006D13BC" w:rsidP="00EA30CE">
            <w:pPr>
              <w:widowControl/>
              <w:snapToGrid w:val="0"/>
              <w:jc w:val="lef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湖北省高级人民法院</w:t>
            </w:r>
          </w:p>
        </w:tc>
        <w:tc>
          <w:tcPr>
            <w:tcW w:w="2520" w:type="dxa"/>
            <w:gridSpan w:val="3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天门市人民法院</w:t>
            </w:r>
          </w:p>
        </w:tc>
      </w:tr>
      <w:tr w:rsidR="006D13BC" w:rsidTr="00EA30CE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 w:rsidR="006D13BC" w:rsidRDefault="006D13BC" w:rsidP="00EA30CE">
            <w:pPr>
              <w:widowControl/>
              <w:snapToGrid w:val="0"/>
              <w:jc w:val="lef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/>
                <w:kern w:val="0"/>
              </w:rPr>
              <w:t>1</w:t>
            </w:r>
            <w:r>
              <w:rPr>
                <w:rFonts w:ascii="仿宋" w:eastAsia="仿宋" w:hAnsi="仿宋" w:cs="仿宋_GB2312" w:hint="eastAsia"/>
                <w:kern w:val="0"/>
              </w:rPr>
              <w:t>、部门预算项目√</w:t>
            </w:r>
            <w:r>
              <w:rPr>
                <w:rFonts w:ascii="仿宋" w:eastAsia="仿宋" w:hAnsi="仿宋" w:cs="仿宋_GB2312"/>
                <w:kern w:val="0"/>
              </w:rPr>
              <w:t xml:space="preserve">   2</w:t>
            </w:r>
            <w:r>
              <w:rPr>
                <w:rFonts w:ascii="仿宋" w:eastAsia="仿宋" w:hAnsi="仿宋" w:cs="仿宋_GB2312" w:hint="eastAsia"/>
                <w:kern w:val="0"/>
              </w:rPr>
              <w:t>、省直专项□</w:t>
            </w:r>
            <w:r>
              <w:rPr>
                <w:rFonts w:ascii="仿宋" w:eastAsia="仿宋" w:hAnsi="仿宋" w:cs="仿宋_GB2312"/>
                <w:kern w:val="0"/>
              </w:rPr>
              <w:t xml:space="preserve">  3</w:t>
            </w:r>
            <w:r>
              <w:rPr>
                <w:rFonts w:ascii="仿宋" w:eastAsia="仿宋" w:hAnsi="仿宋" w:cs="仿宋_GB2312" w:hint="eastAsia"/>
                <w:kern w:val="0"/>
              </w:rPr>
              <w:t>、省对下转移支付项目□</w:t>
            </w:r>
          </w:p>
        </w:tc>
      </w:tr>
      <w:tr w:rsidR="006D13BC" w:rsidTr="00EA30CE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 w:rsidR="006D13BC" w:rsidRDefault="006D13BC" w:rsidP="00EA30CE">
            <w:pPr>
              <w:widowControl/>
              <w:snapToGrid w:val="0"/>
              <w:jc w:val="left"/>
              <w:rPr>
                <w:rFonts w:ascii="仿宋" w:eastAsia="仿宋" w:hAnsi="仿宋" w:cs="仿宋_GB2312"/>
                <w:kern w:val="0"/>
              </w:rPr>
            </w:pPr>
            <w:r>
              <w:rPr>
                <w:rFonts w:ascii="仿宋" w:eastAsia="仿宋" w:hAnsi="仿宋" w:cs="仿宋_GB2312"/>
                <w:kern w:val="0"/>
              </w:rPr>
              <w:t>1</w:t>
            </w:r>
            <w:r>
              <w:rPr>
                <w:rFonts w:ascii="仿宋" w:eastAsia="仿宋" w:hAnsi="仿宋" w:cs="仿宋_GB2312" w:hint="eastAsia"/>
                <w:kern w:val="0"/>
              </w:rPr>
              <w:t>、持续性项目√</w:t>
            </w:r>
            <w:r>
              <w:rPr>
                <w:rFonts w:ascii="仿宋" w:eastAsia="仿宋" w:hAnsi="仿宋" w:cs="仿宋_GB2312"/>
                <w:kern w:val="0"/>
              </w:rPr>
              <w:t xml:space="preserve">   2</w:t>
            </w:r>
            <w:r>
              <w:rPr>
                <w:rFonts w:ascii="仿宋" w:eastAsia="仿宋" w:hAnsi="仿宋" w:cs="仿宋_GB2312" w:hint="eastAsia"/>
                <w:kern w:val="0"/>
              </w:rPr>
              <w:t>、新增性项目□</w:t>
            </w:r>
          </w:p>
        </w:tc>
      </w:tr>
      <w:tr w:rsidR="006D13BC" w:rsidTr="00EA30CE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 w:rsidR="006D13BC" w:rsidRDefault="006D13BC" w:rsidP="00EA30CE">
            <w:pPr>
              <w:widowControl/>
              <w:snapToGrid w:val="0"/>
              <w:jc w:val="lef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/>
                <w:kern w:val="0"/>
              </w:rPr>
              <w:t>1</w:t>
            </w:r>
            <w:r>
              <w:rPr>
                <w:rFonts w:ascii="仿宋" w:eastAsia="仿宋" w:hAnsi="仿宋" w:cs="仿宋_GB2312" w:hint="eastAsia"/>
                <w:kern w:val="0"/>
              </w:rPr>
              <w:t>、常年性项目√</w:t>
            </w:r>
            <w:r>
              <w:rPr>
                <w:rFonts w:ascii="仿宋" w:eastAsia="仿宋" w:hAnsi="仿宋" w:cs="仿宋_GB2312"/>
                <w:kern w:val="0"/>
              </w:rPr>
              <w:t xml:space="preserve">  2</w:t>
            </w:r>
            <w:r>
              <w:rPr>
                <w:rFonts w:ascii="仿宋" w:eastAsia="仿宋" w:hAnsi="仿宋" w:cs="仿宋_GB2312" w:hint="eastAsia"/>
                <w:kern w:val="0"/>
              </w:rPr>
              <w:t>、延续性项目□</w:t>
            </w:r>
            <w:r>
              <w:rPr>
                <w:rFonts w:ascii="仿宋" w:eastAsia="仿宋" w:hAnsi="仿宋" w:cs="仿宋_GB2312"/>
                <w:kern w:val="0"/>
              </w:rPr>
              <w:t xml:space="preserve">      3</w:t>
            </w:r>
            <w:r>
              <w:rPr>
                <w:rFonts w:ascii="仿宋" w:eastAsia="仿宋" w:hAnsi="仿宋" w:cs="仿宋_GB2312" w:hint="eastAsia"/>
                <w:kern w:val="0"/>
              </w:rPr>
              <w:t>、一次性项目□</w:t>
            </w:r>
          </w:p>
        </w:tc>
      </w:tr>
      <w:tr w:rsidR="006D13BC" w:rsidTr="00EA30CE">
        <w:trPr>
          <w:trHeight w:val="510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预算执行情况（万元）</w:t>
            </w:r>
          </w:p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（</w:t>
            </w:r>
            <w:r>
              <w:rPr>
                <w:rFonts w:ascii="仿宋" w:eastAsia="仿宋" w:hAnsi="仿宋" w:cs="仿宋_GB2312"/>
                <w:kern w:val="0"/>
              </w:rPr>
              <w:t>20</w:t>
            </w:r>
            <w:r>
              <w:rPr>
                <w:rFonts w:ascii="仿宋" w:eastAsia="仿宋" w:hAnsi="仿宋" w:cs="仿宋_GB2312" w:hint="eastAsia"/>
                <w:kern w:val="0"/>
              </w:rPr>
              <w:t>分）</w:t>
            </w:r>
          </w:p>
        </w:tc>
        <w:tc>
          <w:tcPr>
            <w:tcW w:w="1770" w:type="dxa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671" w:type="dxa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预算数（</w:t>
            </w:r>
            <w:r>
              <w:rPr>
                <w:rFonts w:ascii="仿宋" w:eastAsia="仿宋" w:hAnsi="仿宋" w:cs="仿宋_GB2312"/>
                <w:kern w:val="0"/>
              </w:rPr>
              <w:t>A）</w:t>
            </w:r>
          </w:p>
        </w:tc>
        <w:tc>
          <w:tcPr>
            <w:tcW w:w="2306" w:type="dxa"/>
            <w:gridSpan w:val="2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执行数</w:t>
            </w:r>
            <w:r>
              <w:rPr>
                <w:rFonts w:ascii="仿宋" w:eastAsia="仿宋" w:hAnsi="仿宋" w:cs="仿宋_GB2312"/>
                <w:kern w:val="0"/>
              </w:rPr>
              <w:t>（B）</w:t>
            </w:r>
          </w:p>
        </w:tc>
        <w:tc>
          <w:tcPr>
            <w:tcW w:w="992" w:type="dxa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执行率</w:t>
            </w:r>
            <w:r>
              <w:rPr>
                <w:rFonts w:ascii="仿宋" w:eastAsia="仿宋" w:hAnsi="仿宋" w:cs="仿宋_GB2312"/>
                <w:kern w:val="0"/>
              </w:rPr>
              <w:t>（B/A）</w:t>
            </w:r>
          </w:p>
        </w:tc>
        <w:tc>
          <w:tcPr>
            <w:tcW w:w="1681" w:type="dxa"/>
            <w:gridSpan w:val="3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得分</w:t>
            </w:r>
          </w:p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（</w:t>
            </w:r>
            <w:r>
              <w:rPr>
                <w:rFonts w:ascii="仿宋" w:eastAsia="仿宋" w:hAnsi="仿宋" w:cs="仿宋_GB2312"/>
                <w:kern w:val="0"/>
              </w:rPr>
              <w:t>20</w:t>
            </w:r>
            <w:r>
              <w:rPr>
                <w:rFonts w:ascii="仿宋" w:eastAsia="仿宋" w:hAnsi="仿宋" w:cs="仿宋_GB2312" w:hint="eastAsia"/>
                <w:kern w:val="0"/>
              </w:rPr>
              <w:t>分</w:t>
            </w:r>
            <w:r>
              <w:rPr>
                <w:rFonts w:ascii="仿宋" w:eastAsia="仿宋" w:hAnsi="仿宋" w:cs="仿宋_GB2312"/>
                <w:kern w:val="0"/>
              </w:rPr>
              <w:t>*</w:t>
            </w:r>
            <w:r>
              <w:rPr>
                <w:rFonts w:ascii="仿宋" w:eastAsia="仿宋" w:hAnsi="仿宋" w:cs="仿宋_GB2312" w:hint="eastAsia"/>
                <w:kern w:val="0"/>
              </w:rPr>
              <w:t>执行率）</w:t>
            </w:r>
          </w:p>
        </w:tc>
      </w:tr>
      <w:tr w:rsidR="006D13BC" w:rsidTr="00EA30CE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770" w:type="dxa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年度财政资金总额</w:t>
            </w:r>
          </w:p>
        </w:tc>
        <w:tc>
          <w:tcPr>
            <w:tcW w:w="671" w:type="dxa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25</w:t>
            </w:r>
          </w:p>
        </w:tc>
        <w:tc>
          <w:tcPr>
            <w:tcW w:w="2306" w:type="dxa"/>
            <w:gridSpan w:val="2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25</w:t>
            </w:r>
          </w:p>
        </w:tc>
        <w:tc>
          <w:tcPr>
            <w:tcW w:w="992" w:type="dxa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100</w:t>
            </w:r>
          </w:p>
        </w:tc>
        <w:tc>
          <w:tcPr>
            <w:tcW w:w="1681" w:type="dxa"/>
            <w:gridSpan w:val="3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20</w:t>
            </w:r>
          </w:p>
        </w:tc>
      </w:tr>
      <w:tr w:rsidR="006D13BC" w:rsidTr="00EA30CE">
        <w:trPr>
          <w:trHeight w:val="510"/>
          <w:jc w:val="center"/>
        </w:trPr>
        <w:tc>
          <w:tcPr>
            <w:tcW w:w="828" w:type="dxa"/>
            <w:vMerge w:val="restart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年度绩效目标</w:t>
            </w:r>
            <w:r>
              <w:rPr>
                <w:rFonts w:ascii="仿宋" w:eastAsia="仿宋" w:hAnsi="仿宋" w:cs="仿宋_GB2312"/>
                <w:kern w:val="0"/>
              </w:rPr>
              <w:t>1</w:t>
            </w:r>
          </w:p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（</w:t>
            </w:r>
            <w:r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80</w:t>
            </w:r>
            <w:r>
              <w:rPr>
                <w:rFonts w:ascii="仿宋" w:eastAsia="仿宋" w:hAnsi="仿宋" w:cs="仿宋_GB2312" w:hint="eastAsia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 w:rsidR="006D13BC" w:rsidRDefault="006D13BC" w:rsidP="00EA30CE">
            <w:pPr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一级指标</w:t>
            </w:r>
          </w:p>
        </w:tc>
        <w:tc>
          <w:tcPr>
            <w:tcW w:w="1770" w:type="dxa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二级指标</w:t>
            </w:r>
          </w:p>
        </w:tc>
        <w:tc>
          <w:tcPr>
            <w:tcW w:w="2977" w:type="dxa"/>
            <w:gridSpan w:val="3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三级指标</w:t>
            </w:r>
          </w:p>
        </w:tc>
        <w:tc>
          <w:tcPr>
            <w:tcW w:w="992" w:type="dxa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年初目标值（</w:t>
            </w:r>
            <w:r>
              <w:rPr>
                <w:rFonts w:ascii="仿宋" w:eastAsia="仿宋" w:hAnsi="仿宋" w:cs="仿宋_GB2312"/>
                <w:kern w:val="0"/>
              </w:rPr>
              <w:t>A</w:t>
            </w:r>
            <w:r>
              <w:rPr>
                <w:rFonts w:ascii="仿宋" w:eastAsia="仿宋" w:hAnsi="仿宋" w:cs="仿宋_GB2312" w:hint="eastAsia"/>
                <w:kern w:val="0"/>
              </w:rPr>
              <w:t>）</w:t>
            </w:r>
          </w:p>
        </w:tc>
        <w:tc>
          <w:tcPr>
            <w:tcW w:w="992" w:type="dxa"/>
            <w:gridSpan w:val="2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实际完成值（</w:t>
            </w:r>
            <w:r>
              <w:rPr>
                <w:rFonts w:ascii="仿宋" w:eastAsia="仿宋" w:hAnsi="仿宋" w:cs="仿宋_GB2312"/>
                <w:kern w:val="0"/>
              </w:rPr>
              <w:t>B</w:t>
            </w:r>
            <w:r>
              <w:rPr>
                <w:rFonts w:ascii="仿宋" w:eastAsia="仿宋" w:hAnsi="仿宋" w:cs="仿宋_GB2312" w:hint="eastAsia"/>
                <w:kern w:val="0"/>
              </w:rPr>
              <w:t>）</w:t>
            </w:r>
          </w:p>
        </w:tc>
        <w:tc>
          <w:tcPr>
            <w:tcW w:w="689" w:type="dxa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得分</w:t>
            </w:r>
          </w:p>
        </w:tc>
      </w:tr>
      <w:tr w:rsidR="006D13BC" w:rsidTr="00EA30CE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6D13BC" w:rsidRDefault="006D13BC" w:rsidP="00EA30CE">
            <w:pPr>
              <w:snapToGrid w:val="0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产出指标</w:t>
            </w:r>
          </w:p>
        </w:tc>
        <w:tc>
          <w:tcPr>
            <w:tcW w:w="1770" w:type="dxa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成本指标（27分）</w:t>
            </w:r>
          </w:p>
        </w:tc>
        <w:tc>
          <w:tcPr>
            <w:tcW w:w="2977" w:type="dxa"/>
            <w:gridSpan w:val="3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信息系统数据适时更新率（%）</w:t>
            </w:r>
          </w:p>
        </w:tc>
        <w:tc>
          <w:tcPr>
            <w:tcW w:w="992" w:type="dxa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99%</w:t>
            </w:r>
          </w:p>
        </w:tc>
        <w:tc>
          <w:tcPr>
            <w:tcW w:w="992" w:type="dxa"/>
            <w:gridSpan w:val="2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99%</w:t>
            </w:r>
          </w:p>
        </w:tc>
        <w:tc>
          <w:tcPr>
            <w:tcW w:w="689" w:type="dxa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27</w:t>
            </w:r>
          </w:p>
        </w:tc>
      </w:tr>
      <w:tr w:rsidR="006D13BC" w:rsidTr="00EA30CE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6D13BC" w:rsidRDefault="006D13BC" w:rsidP="00EA30CE">
            <w:pPr>
              <w:snapToGrid w:val="0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770" w:type="dxa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数量指标（27分）</w:t>
            </w:r>
          </w:p>
        </w:tc>
        <w:tc>
          <w:tcPr>
            <w:tcW w:w="2977" w:type="dxa"/>
            <w:gridSpan w:val="3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系统正常运行率（%）</w:t>
            </w:r>
          </w:p>
        </w:tc>
        <w:tc>
          <w:tcPr>
            <w:tcW w:w="992" w:type="dxa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99%</w:t>
            </w:r>
          </w:p>
        </w:tc>
        <w:tc>
          <w:tcPr>
            <w:tcW w:w="992" w:type="dxa"/>
            <w:gridSpan w:val="2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99%</w:t>
            </w:r>
          </w:p>
        </w:tc>
        <w:tc>
          <w:tcPr>
            <w:tcW w:w="689" w:type="dxa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27</w:t>
            </w:r>
          </w:p>
        </w:tc>
      </w:tr>
      <w:tr w:rsidR="006D13BC" w:rsidTr="00EA30CE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6D13BC" w:rsidRDefault="006D13BC" w:rsidP="00EA30CE">
            <w:pPr>
              <w:snapToGrid w:val="0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770" w:type="dxa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时效指标（26分）</w:t>
            </w:r>
          </w:p>
        </w:tc>
        <w:tc>
          <w:tcPr>
            <w:tcW w:w="2977" w:type="dxa"/>
            <w:gridSpan w:val="3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审判信息公开率（%）</w:t>
            </w:r>
          </w:p>
        </w:tc>
        <w:tc>
          <w:tcPr>
            <w:tcW w:w="992" w:type="dxa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98%</w:t>
            </w:r>
          </w:p>
        </w:tc>
        <w:tc>
          <w:tcPr>
            <w:tcW w:w="992" w:type="dxa"/>
            <w:gridSpan w:val="2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99.98%</w:t>
            </w:r>
          </w:p>
        </w:tc>
        <w:tc>
          <w:tcPr>
            <w:tcW w:w="689" w:type="dxa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26</w:t>
            </w:r>
          </w:p>
        </w:tc>
      </w:tr>
      <w:tr w:rsidR="006D13BC" w:rsidTr="00EA30CE">
        <w:trPr>
          <w:trHeight w:val="510"/>
          <w:jc w:val="center"/>
        </w:trPr>
        <w:tc>
          <w:tcPr>
            <w:tcW w:w="828" w:type="dxa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 w:rsid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100</w:t>
            </w:r>
          </w:p>
        </w:tc>
      </w:tr>
      <w:tr w:rsidR="006D13BC" w:rsidTr="00EA30CE">
        <w:trPr>
          <w:trHeight w:val="1975"/>
          <w:jc w:val="center"/>
        </w:trPr>
        <w:tc>
          <w:tcPr>
            <w:tcW w:w="1528" w:type="dxa"/>
            <w:gridSpan w:val="2"/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偏差大或</w:t>
            </w:r>
          </w:p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目标未完成</w:t>
            </w:r>
          </w:p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 w:rsidR="006D13BC" w:rsidRDefault="006D13BC" w:rsidP="00EA30CE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无</w:t>
            </w:r>
          </w:p>
        </w:tc>
      </w:tr>
      <w:tr w:rsidR="006D13BC" w:rsidTr="00EA30CE">
        <w:trPr>
          <w:trHeight w:val="4668"/>
          <w:jc w:val="center"/>
        </w:trPr>
        <w:tc>
          <w:tcPr>
            <w:tcW w:w="1528" w:type="dxa"/>
            <w:gridSpan w:val="2"/>
            <w:vAlign w:val="center"/>
          </w:tcPr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lastRenderedPageBreak/>
              <w:t>改进措施及</w:t>
            </w:r>
          </w:p>
          <w:p w:rsid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_GB2312" w:hint="eastAsia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 w:rsidR="006D13BC" w:rsidRDefault="006D13BC" w:rsidP="00EA30CE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根据我院具体职能和实际情况，科学合理的设置指标体系和绩效目标，做到绩效目标编制与绩效评价指标体系相统一，与预算安排紧密结合。</w:t>
            </w:r>
          </w:p>
          <w:p w:rsidR="006D13BC" w:rsidRDefault="006D13BC" w:rsidP="00EA30CE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</w:p>
        </w:tc>
      </w:tr>
    </w:tbl>
    <w:p w:rsidR="006D13BC" w:rsidRDefault="006D13BC" w:rsidP="006D13BC">
      <w:pPr>
        <w:widowControl/>
        <w:rPr>
          <w:rFonts w:ascii="仿宋" w:eastAsia="仿宋" w:hAnsi="仿宋"/>
          <w:kern w:val="0"/>
        </w:rPr>
      </w:pPr>
      <w:r>
        <w:rPr>
          <w:rFonts w:ascii="仿宋" w:eastAsia="仿宋" w:hAnsi="仿宋" w:cs="仿宋_GB2312" w:hint="eastAsia"/>
          <w:kern w:val="0"/>
        </w:rPr>
        <w:t>备注：</w:t>
      </w:r>
    </w:p>
    <w:p w:rsidR="006D13BC" w:rsidRDefault="006D13BC" w:rsidP="006D13BC">
      <w:pPr>
        <w:widowControl/>
        <w:ind w:firstLineChars="200" w:firstLine="420"/>
        <w:rPr>
          <w:rFonts w:ascii="仿宋" w:eastAsia="仿宋" w:hAnsi="仿宋"/>
          <w:kern w:val="0"/>
        </w:rPr>
      </w:pPr>
      <w:r>
        <w:rPr>
          <w:rFonts w:ascii="仿宋" w:eastAsia="仿宋" w:hAnsi="仿宋" w:cs="仿宋_GB2312"/>
          <w:kern w:val="0"/>
        </w:rPr>
        <w:t>1.</w:t>
      </w:r>
      <w:r>
        <w:rPr>
          <w:rFonts w:ascii="仿宋" w:eastAsia="仿宋" w:hAnsi="仿宋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6D13BC" w:rsidRDefault="006D13BC" w:rsidP="006D13BC">
      <w:pPr>
        <w:widowControl/>
        <w:ind w:firstLineChars="200" w:firstLine="420"/>
        <w:rPr>
          <w:rFonts w:ascii="仿宋" w:eastAsia="仿宋" w:hAnsi="仿宋"/>
          <w:kern w:val="0"/>
        </w:rPr>
      </w:pPr>
      <w:r>
        <w:rPr>
          <w:rFonts w:ascii="仿宋" w:eastAsia="仿宋" w:hAnsi="仿宋" w:cs="仿宋_GB2312"/>
          <w:kern w:val="0"/>
        </w:rPr>
        <w:t>2.</w:t>
      </w:r>
      <w:r>
        <w:rPr>
          <w:rFonts w:ascii="仿宋" w:eastAsia="仿宋" w:hAnsi="仿宋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" w:eastAsia="仿宋" w:hAnsi="仿宋" w:cs="仿宋_GB2312"/>
          <w:kern w:val="0"/>
        </w:rPr>
        <w:t>X,</w:t>
      </w:r>
      <w:r>
        <w:rPr>
          <w:rFonts w:ascii="仿宋" w:eastAsia="仿宋" w:hAnsi="仿宋" w:cs="仿宋_GB2312" w:hint="eastAsia"/>
          <w:kern w:val="0"/>
        </w:rPr>
        <w:t>得分</w:t>
      </w:r>
      <w:r>
        <w:rPr>
          <w:rFonts w:ascii="仿宋" w:eastAsia="仿宋" w:hAnsi="仿宋" w:cs="仿宋_GB2312"/>
          <w:kern w:val="0"/>
        </w:rPr>
        <w:t>=</w:t>
      </w:r>
      <w:r>
        <w:rPr>
          <w:rFonts w:ascii="仿宋" w:eastAsia="仿宋" w:hAnsi="仿宋" w:cs="仿宋_GB2312" w:hint="eastAsia"/>
          <w:kern w:val="0"/>
        </w:rPr>
        <w:t>权重</w:t>
      </w:r>
      <w:r>
        <w:rPr>
          <w:rFonts w:ascii="仿宋" w:eastAsia="仿宋" w:hAnsi="仿宋" w:cs="仿宋_GB2312"/>
          <w:kern w:val="0"/>
        </w:rPr>
        <w:t>*B/A</w:t>
      </w:r>
      <w:r>
        <w:rPr>
          <w:rFonts w:ascii="仿宋" w:eastAsia="仿宋" w:hAnsi="仿宋" w:cs="仿宋_GB2312" w:hint="eastAsia"/>
          <w:kern w:val="0"/>
        </w:rPr>
        <w:t>），反向指标（即目标值为≤</w:t>
      </w:r>
      <w:r>
        <w:rPr>
          <w:rFonts w:ascii="仿宋" w:eastAsia="仿宋" w:hAnsi="仿宋" w:cs="仿宋_GB2312"/>
          <w:kern w:val="0"/>
        </w:rPr>
        <w:t>X</w:t>
      </w:r>
      <w:r>
        <w:rPr>
          <w:rFonts w:ascii="仿宋" w:eastAsia="仿宋" w:hAnsi="仿宋" w:cs="仿宋_GB2312" w:hint="eastAsia"/>
          <w:kern w:val="0"/>
        </w:rPr>
        <w:t>，得分</w:t>
      </w:r>
      <w:r>
        <w:rPr>
          <w:rFonts w:ascii="仿宋" w:eastAsia="仿宋" w:hAnsi="仿宋" w:cs="仿宋_GB2312"/>
          <w:kern w:val="0"/>
        </w:rPr>
        <w:t>=</w:t>
      </w:r>
      <w:r>
        <w:rPr>
          <w:rFonts w:ascii="仿宋" w:eastAsia="仿宋" w:hAnsi="仿宋" w:cs="仿宋_GB2312" w:hint="eastAsia"/>
          <w:kern w:val="0"/>
        </w:rPr>
        <w:t>权重</w:t>
      </w:r>
      <w:r>
        <w:rPr>
          <w:rFonts w:ascii="仿宋" w:eastAsia="仿宋" w:hAnsi="仿宋" w:cs="仿宋_GB2312"/>
          <w:kern w:val="0"/>
        </w:rPr>
        <w:t>*A/B）</w:t>
      </w:r>
      <w:r>
        <w:rPr>
          <w:rFonts w:ascii="仿宋" w:eastAsia="仿宋" w:hAnsi="仿宋" w:cs="仿宋_GB2312" w:hint="eastAsia"/>
          <w:kern w:val="0"/>
        </w:rPr>
        <w:t>，得分不得突破权重总额。定量指标先汇总完成数，再计算得分。</w:t>
      </w:r>
    </w:p>
    <w:p w:rsidR="006D13BC" w:rsidRDefault="006D13BC" w:rsidP="006D13BC">
      <w:pPr>
        <w:widowControl/>
        <w:ind w:firstLineChars="200" w:firstLine="420"/>
        <w:rPr>
          <w:rFonts w:ascii="仿宋" w:eastAsia="仿宋" w:hAnsi="仿宋"/>
          <w:kern w:val="0"/>
        </w:rPr>
      </w:pPr>
      <w:r>
        <w:rPr>
          <w:rFonts w:ascii="仿宋" w:eastAsia="仿宋" w:hAnsi="仿宋" w:cs="仿宋_GB2312"/>
          <w:kern w:val="0"/>
        </w:rPr>
        <w:t>3.</w:t>
      </w:r>
      <w:r>
        <w:rPr>
          <w:rFonts w:ascii="仿宋" w:eastAsia="仿宋" w:hAnsi="仿宋" w:cs="仿宋_GB2312" w:hint="eastAsia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" w:eastAsia="仿宋" w:hAnsi="仿宋" w:cs="仿宋_GB2312"/>
          <w:kern w:val="0"/>
        </w:rPr>
        <w:t>100-80%</w:t>
      </w:r>
      <w:r>
        <w:rPr>
          <w:rFonts w:ascii="仿宋" w:eastAsia="仿宋" w:hAnsi="仿宋" w:cs="仿宋_GB2312" w:hint="eastAsia"/>
          <w:kern w:val="0"/>
        </w:rPr>
        <w:t>（含</w:t>
      </w:r>
      <w:r>
        <w:rPr>
          <w:rFonts w:ascii="仿宋" w:eastAsia="仿宋" w:hAnsi="仿宋" w:cs="仿宋_GB2312"/>
          <w:kern w:val="0"/>
        </w:rPr>
        <w:t>80%</w:t>
      </w:r>
      <w:r>
        <w:rPr>
          <w:rFonts w:ascii="仿宋" w:eastAsia="仿宋" w:hAnsi="仿宋" w:cs="仿宋_GB2312" w:hint="eastAsia"/>
          <w:kern w:val="0"/>
        </w:rPr>
        <w:t>）、</w:t>
      </w:r>
      <w:r>
        <w:rPr>
          <w:rFonts w:ascii="仿宋" w:eastAsia="仿宋" w:hAnsi="仿宋" w:cs="仿宋_GB2312"/>
          <w:kern w:val="0"/>
        </w:rPr>
        <w:t>80-50%</w:t>
      </w:r>
      <w:r>
        <w:rPr>
          <w:rFonts w:ascii="仿宋" w:eastAsia="仿宋" w:hAnsi="仿宋" w:cs="仿宋_GB2312" w:hint="eastAsia"/>
          <w:kern w:val="0"/>
        </w:rPr>
        <w:t>（含</w:t>
      </w:r>
      <w:r>
        <w:rPr>
          <w:rFonts w:ascii="仿宋" w:eastAsia="仿宋" w:hAnsi="仿宋" w:cs="仿宋_GB2312"/>
          <w:kern w:val="0"/>
        </w:rPr>
        <w:t>50%</w:t>
      </w:r>
      <w:r>
        <w:rPr>
          <w:rFonts w:ascii="仿宋" w:eastAsia="仿宋" w:hAnsi="仿宋" w:cs="仿宋_GB2312" w:hint="eastAsia"/>
          <w:kern w:val="0"/>
        </w:rPr>
        <w:t>）、</w:t>
      </w:r>
      <w:r>
        <w:rPr>
          <w:rFonts w:ascii="仿宋" w:eastAsia="仿宋" w:hAnsi="仿宋" w:cs="仿宋_GB2312"/>
          <w:kern w:val="0"/>
        </w:rPr>
        <w:t>50-0%</w:t>
      </w:r>
      <w:r>
        <w:rPr>
          <w:rFonts w:ascii="仿宋" w:eastAsia="仿宋" w:hAnsi="仿宋" w:cs="仿宋_GB2312" w:hint="eastAsia"/>
          <w:kern w:val="0"/>
        </w:rPr>
        <w:t>合理确定分值。汇总时，以资金额度为权重，对分值进行加权平均计算。</w:t>
      </w:r>
    </w:p>
    <w:p w:rsidR="006D13BC" w:rsidRDefault="006D13BC" w:rsidP="006D13BC">
      <w:pPr>
        <w:widowControl/>
        <w:ind w:firstLineChars="200" w:firstLine="420"/>
        <w:rPr>
          <w:rFonts w:ascii="仿宋" w:eastAsia="仿宋" w:hAnsi="仿宋"/>
          <w:szCs w:val="32"/>
        </w:rPr>
      </w:pPr>
      <w:r>
        <w:rPr>
          <w:rFonts w:ascii="仿宋" w:eastAsia="仿宋" w:hAnsi="仿宋" w:cs="仿宋_GB2312"/>
          <w:kern w:val="0"/>
        </w:rPr>
        <w:t>4.</w:t>
      </w:r>
      <w:r>
        <w:rPr>
          <w:rFonts w:ascii="仿宋" w:eastAsia="仿宋" w:hAnsi="仿宋" w:cs="仿宋_GB2312" w:hint="eastAsia"/>
          <w:kern w:val="0"/>
        </w:rPr>
        <w:t>基于经济性和必要性等因素考虑，满意度指标暂可不作为必评指标。</w:t>
      </w:r>
    </w:p>
    <w:p w:rsidR="006D13BC" w:rsidRDefault="006D13BC" w:rsidP="006D13BC">
      <w:pPr>
        <w:ind w:leftChars="-100" w:left="-210" w:rightChars="-100" w:right="-210" w:firstLineChars="100" w:firstLine="210"/>
        <w:rPr>
          <w:rFonts w:ascii="仿宋" w:eastAsia="仿宋" w:hAnsi="仿宋"/>
        </w:rPr>
      </w:pPr>
    </w:p>
    <w:p w:rsidR="006D13BC" w:rsidRDefault="006D13BC" w:rsidP="006D13BC">
      <w:pPr>
        <w:ind w:leftChars="-100" w:left="-210" w:rightChars="-100" w:right="-210" w:firstLineChars="100" w:firstLine="210"/>
        <w:rPr>
          <w:rFonts w:ascii="仿宋" w:eastAsia="仿宋" w:hAnsi="仿宋"/>
        </w:rPr>
      </w:pPr>
    </w:p>
    <w:p w:rsidR="006D13BC" w:rsidRDefault="006D13BC" w:rsidP="006D13BC">
      <w:pPr>
        <w:ind w:leftChars="-100" w:left="-210" w:rightChars="-100" w:right="-210" w:firstLineChars="100" w:firstLine="210"/>
        <w:rPr>
          <w:rFonts w:ascii="仿宋" w:eastAsia="仿宋" w:hAnsi="仿宋"/>
        </w:rPr>
      </w:pPr>
    </w:p>
    <w:p w:rsidR="006D13BC" w:rsidRDefault="006D13BC" w:rsidP="006D13BC">
      <w:pPr>
        <w:ind w:leftChars="-100" w:left="-210" w:rightChars="-100" w:right="-210" w:firstLineChars="100" w:firstLine="210"/>
        <w:rPr>
          <w:rFonts w:ascii="仿宋" w:eastAsia="仿宋" w:hAnsi="仿宋"/>
        </w:rPr>
      </w:pPr>
    </w:p>
    <w:p w:rsidR="006D13BC" w:rsidRDefault="006D13BC" w:rsidP="006D13BC">
      <w:pPr>
        <w:ind w:leftChars="-100" w:left="-210" w:rightChars="-100" w:right="-210" w:firstLineChars="100" w:firstLine="210"/>
        <w:rPr>
          <w:rFonts w:ascii="仿宋" w:eastAsia="仿宋" w:hAnsi="仿宋"/>
        </w:rPr>
      </w:pPr>
    </w:p>
    <w:p w:rsidR="006D13BC" w:rsidRDefault="006D13BC" w:rsidP="006D13BC">
      <w:pPr>
        <w:ind w:leftChars="-100" w:left="-210" w:rightChars="-100" w:right="-210" w:firstLineChars="100" w:firstLine="210"/>
        <w:rPr>
          <w:rFonts w:ascii="仿宋" w:eastAsia="仿宋" w:hAnsi="仿宋"/>
        </w:rPr>
      </w:pPr>
    </w:p>
    <w:p w:rsidR="006D13BC" w:rsidRDefault="006D13BC" w:rsidP="006D13BC">
      <w:pPr>
        <w:ind w:leftChars="-100" w:left="-210" w:rightChars="-100" w:right="-210" w:firstLineChars="100" w:firstLine="210"/>
        <w:rPr>
          <w:rFonts w:ascii="仿宋" w:eastAsia="仿宋" w:hAnsi="仿宋"/>
        </w:rPr>
      </w:pPr>
    </w:p>
    <w:p w:rsidR="006D13BC" w:rsidRDefault="006D13BC" w:rsidP="006D13BC">
      <w:pPr>
        <w:jc w:val="center"/>
        <w:rPr>
          <w:rFonts w:ascii="仿宋" w:eastAsia="仿宋" w:hAnsi="仿宋"/>
          <w:sz w:val="28"/>
          <w:szCs w:val="28"/>
        </w:rPr>
      </w:pPr>
    </w:p>
    <w:p w:rsidR="006D13BC" w:rsidRDefault="006D13BC" w:rsidP="006D13BC">
      <w:pPr>
        <w:jc w:val="center"/>
        <w:rPr>
          <w:rFonts w:ascii="仿宋" w:eastAsia="仿宋" w:hAnsi="仿宋"/>
          <w:sz w:val="28"/>
          <w:szCs w:val="28"/>
        </w:rPr>
      </w:pPr>
    </w:p>
    <w:p w:rsidR="006D13BC" w:rsidRDefault="006D13BC" w:rsidP="006D13BC">
      <w:pPr>
        <w:jc w:val="center"/>
        <w:rPr>
          <w:rFonts w:ascii="仿宋" w:eastAsia="仿宋" w:hAnsi="仿宋"/>
          <w:sz w:val="28"/>
          <w:szCs w:val="28"/>
        </w:rPr>
      </w:pPr>
    </w:p>
    <w:p w:rsidR="006D13BC" w:rsidRDefault="006D13BC" w:rsidP="006D13BC">
      <w:pPr>
        <w:jc w:val="center"/>
        <w:rPr>
          <w:rFonts w:ascii="仿宋" w:eastAsia="仿宋" w:hAnsi="仿宋"/>
          <w:sz w:val="28"/>
          <w:szCs w:val="28"/>
        </w:rPr>
      </w:pPr>
    </w:p>
    <w:p w:rsidR="006D13BC" w:rsidRDefault="006D13BC" w:rsidP="006D13BC">
      <w:pPr>
        <w:jc w:val="center"/>
        <w:rPr>
          <w:rFonts w:ascii="仿宋" w:eastAsia="仿宋" w:hAnsi="仿宋"/>
          <w:sz w:val="28"/>
          <w:szCs w:val="28"/>
        </w:rPr>
      </w:pPr>
    </w:p>
    <w:p w:rsidR="006D13BC" w:rsidRDefault="006D13BC" w:rsidP="006D13BC">
      <w:pPr>
        <w:jc w:val="center"/>
        <w:rPr>
          <w:rFonts w:ascii="仿宋" w:eastAsia="仿宋" w:hAnsi="仿宋"/>
          <w:sz w:val="28"/>
          <w:szCs w:val="28"/>
        </w:rPr>
      </w:pPr>
    </w:p>
    <w:p w:rsidR="006D13BC" w:rsidRPr="006D13BC" w:rsidRDefault="006D13BC" w:rsidP="006D13BC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6D13BC">
        <w:rPr>
          <w:rFonts w:asciiTheme="majorEastAsia" w:eastAsiaTheme="majorEastAsia" w:hAnsiTheme="majorEastAsia" w:cs="方正小标宋简体" w:hint="eastAsia"/>
          <w:sz w:val="36"/>
          <w:szCs w:val="36"/>
        </w:rPr>
        <w:lastRenderedPageBreak/>
        <w:t>2021年度天门市人民法院“两庭”建设（修缮）专项经费项目自评表</w:t>
      </w:r>
    </w:p>
    <w:p w:rsidR="006D13BC" w:rsidRPr="00F36924" w:rsidRDefault="006D13BC" w:rsidP="006D13BC">
      <w:pPr>
        <w:widowControl/>
        <w:jc w:val="left"/>
        <w:rPr>
          <w:rFonts w:ascii="楷体" w:eastAsia="楷体" w:hAnsi="楷体"/>
          <w:kern w:val="0"/>
          <w:sz w:val="48"/>
          <w:szCs w:val="48"/>
        </w:rPr>
      </w:pPr>
      <w:r w:rsidRPr="00F36924">
        <w:rPr>
          <w:rFonts w:ascii="楷体" w:eastAsia="楷体" w:hAnsi="楷体" w:cs="楷体_GB2312" w:hint="eastAsia"/>
          <w:kern w:val="0"/>
          <w:sz w:val="28"/>
          <w:szCs w:val="28"/>
        </w:rPr>
        <w:t>单位名称：天门市人民法院               填报日期：2022年4月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700"/>
        <w:gridCol w:w="1770"/>
        <w:gridCol w:w="851"/>
        <w:gridCol w:w="743"/>
        <w:gridCol w:w="958"/>
        <w:gridCol w:w="1134"/>
        <w:gridCol w:w="428"/>
        <w:gridCol w:w="847"/>
        <w:gridCol w:w="689"/>
      </w:tblGrid>
      <w:tr w:rsidR="006D13BC" w:rsidRPr="006D13BC" w:rsidTr="00EA30CE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6D13BC" w:rsidRP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 w:rsidRPr="006D13BC">
              <w:rPr>
                <w:rFonts w:ascii="仿宋" w:eastAsia="仿宋" w:hAnsi="仿宋" w:cs="仿宋_GB2312" w:hint="eastAsia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 w:rsidR="006D13BC" w:rsidRP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 w:rsidRPr="006D13BC">
              <w:rPr>
                <w:rFonts w:ascii="仿宋" w:eastAsia="仿宋" w:hAnsi="仿宋" w:cs="仿宋_GB2312" w:hint="eastAsia"/>
                <w:kern w:val="0"/>
              </w:rPr>
              <w:t>天门市人民法院“两庭”建设（修缮）专项经费</w:t>
            </w:r>
          </w:p>
        </w:tc>
      </w:tr>
      <w:tr w:rsidR="006D13BC" w:rsidRPr="006D13BC" w:rsidTr="00EA30CE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6D13BC" w:rsidRP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 w:rsidRPr="006D13BC">
              <w:rPr>
                <w:rFonts w:ascii="仿宋" w:eastAsia="仿宋" w:hAnsi="仿宋" w:cs="仿宋_GB2312" w:hint="eastAsia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 w:rsidR="006D13BC" w:rsidRPr="006D13BC" w:rsidRDefault="006D13BC" w:rsidP="00EA30CE">
            <w:pPr>
              <w:widowControl/>
              <w:snapToGrid w:val="0"/>
              <w:jc w:val="left"/>
              <w:rPr>
                <w:rFonts w:ascii="仿宋" w:eastAsia="仿宋" w:hAnsi="仿宋"/>
                <w:kern w:val="0"/>
              </w:rPr>
            </w:pPr>
            <w:r w:rsidRPr="006D13BC">
              <w:rPr>
                <w:rFonts w:ascii="仿宋" w:eastAsia="仿宋" w:hAnsi="仿宋" w:hint="eastAsia"/>
                <w:kern w:val="0"/>
              </w:rPr>
              <w:t>湖北省高级人民法院</w:t>
            </w:r>
          </w:p>
        </w:tc>
        <w:tc>
          <w:tcPr>
            <w:tcW w:w="2520" w:type="dxa"/>
            <w:gridSpan w:val="3"/>
            <w:vAlign w:val="center"/>
          </w:tcPr>
          <w:p w:rsidR="006D13BC" w:rsidRP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 w:rsidRPr="006D13BC">
              <w:rPr>
                <w:rFonts w:ascii="仿宋" w:eastAsia="仿宋" w:hAnsi="仿宋" w:cs="仿宋_GB2312" w:hint="eastAsia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 w:rsidR="006D13BC" w:rsidRP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 w:rsidRPr="006D13BC">
              <w:rPr>
                <w:rFonts w:ascii="仿宋" w:eastAsia="仿宋" w:hAnsi="仿宋" w:cs="仿宋_GB2312" w:hint="eastAsia"/>
                <w:kern w:val="0"/>
              </w:rPr>
              <w:t>天门市人民法院</w:t>
            </w:r>
          </w:p>
        </w:tc>
      </w:tr>
      <w:tr w:rsidR="006D13BC" w:rsidRPr="006D13BC" w:rsidTr="00EA30CE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6D13BC" w:rsidRP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 w:rsidRPr="006D13BC">
              <w:rPr>
                <w:rFonts w:ascii="仿宋" w:eastAsia="仿宋" w:hAnsi="仿宋" w:cs="仿宋_GB2312" w:hint="eastAsia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 w:rsidR="006D13BC" w:rsidRPr="006D13BC" w:rsidRDefault="006D13BC" w:rsidP="00EA30CE">
            <w:pPr>
              <w:widowControl/>
              <w:snapToGrid w:val="0"/>
              <w:jc w:val="left"/>
              <w:rPr>
                <w:rFonts w:ascii="仿宋" w:eastAsia="仿宋" w:hAnsi="仿宋"/>
                <w:kern w:val="0"/>
              </w:rPr>
            </w:pPr>
            <w:r w:rsidRPr="006D13BC">
              <w:rPr>
                <w:rFonts w:ascii="仿宋" w:eastAsia="仿宋" w:hAnsi="仿宋" w:cs="仿宋_GB2312"/>
                <w:kern w:val="0"/>
              </w:rPr>
              <w:t>1</w:t>
            </w:r>
            <w:r w:rsidRPr="006D13BC">
              <w:rPr>
                <w:rFonts w:ascii="仿宋" w:eastAsia="仿宋" w:hAnsi="仿宋" w:cs="仿宋_GB2312" w:hint="eastAsia"/>
                <w:kern w:val="0"/>
              </w:rPr>
              <w:t>、部门预算项目√</w:t>
            </w:r>
            <w:r w:rsidRPr="006D13BC">
              <w:rPr>
                <w:rFonts w:ascii="仿宋" w:eastAsia="仿宋" w:hAnsi="仿宋" w:cs="仿宋_GB2312"/>
                <w:kern w:val="0"/>
              </w:rPr>
              <w:t xml:space="preserve">   2</w:t>
            </w:r>
            <w:r w:rsidRPr="006D13BC">
              <w:rPr>
                <w:rFonts w:ascii="仿宋" w:eastAsia="仿宋" w:hAnsi="仿宋" w:cs="仿宋_GB2312" w:hint="eastAsia"/>
                <w:kern w:val="0"/>
              </w:rPr>
              <w:t>、省直专项□</w:t>
            </w:r>
            <w:r w:rsidRPr="006D13BC">
              <w:rPr>
                <w:rFonts w:ascii="仿宋" w:eastAsia="仿宋" w:hAnsi="仿宋" w:cs="仿宋_GB2312"/>
                <w:kern w:val="0"/>
              </w:rPr>
              <w:t xml:space="preserve">  3</w:t>
            </w:r>
            <w:r w:rsidRPr="006D13BC">
              <w:rPr>
                <w:rFonts w:ascii="仿宋" w:eastAsia="仿宋" w:hAnsi="仿宋" w:cs="仿宋_GB2312" w:hint="eastAsia"/>
                <w:kern w:val="0"/>
              </w:rPr>
              <w:t>、省对下转移支付项目□</w:t>
            </w:r>
          </w:p>
        </w:tc>
      </w:tr>
      <w:tr w:rsidR="006D13BC" w:rsidRPr="006D13BC" w:rsidTr="00EA30CE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6D13BC" w:rsidRP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 w:rsidRPr="006D13BC">
              <w:rPr>
                <w:rFonts w:ascii="仿宋" w:eastAsia="仿宋" w:hAnsi="仿宋" w:cs="仿宋_GB2312" w:hint="eastAsia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 w:rsidR="006D13BC" w:rsidRPr="006D13BC" w:rsidRDefault="006D13BC" w:rsidP="00EA30CE">
            <w:pPr>
              <w:widowControl/>
              <w:snapToGrid w:val="0"/>
              <w:jc w:val="left"/>
              <w:rPr>
                <w:rFonts w:ascii="仿宋" w:eastAsia="仿宋" w:hAnsi="仿宋" w:cs="仿宋_GB2312"/>
                <w:kern w:val="0"/>
              </w:rPr>
            </w:pPr>
            <w:r w:rsidRPr="006D13BC">
              <w:rPr>
                <w:rFonts w:ascii="仿宋" w:eastAsia="仿宋" w:hAnsi="仿宋" w:cs="仿宋_GB2312"/>
                <w:kern w:val="0"/>
              </w:rPr>
              <w:t>1</w:t>
            </w:r>
            <w:r w:rsidRPr="006D13BC">
              <w:rPr>
                <w:rFonts w:ascii="仿宋" w:eastAsia="仿宋" w:hAnsi="仿宋" w:cs="仿宋_GB2312" w:hint="eastAsia"/>
                <w:kern w:val="0"/>
              </w:rPr>
              <w:t>、持续性项目√</w:t>
            </w:r>
            <w:r w:rsidRPr="006D13BC">
              <w:rPr>
                <w:rFonts w:ascii="仿宋" w:eastAsia="仿宋" w:hAnsi="仿宋" w:cs="仿宋_GB2312"/>
                <w:kern w:val="0"/>
              </w:rPr>
              <w:t xml:space="preserve">   2</w:t>
            </w:r>
            <w:r w:rsidRPr="006D13BC">
              <w:rPr>
                <w:rFonts w:ascii="仿宋" w:eastAsia="仿宋" w:hAnsi="仿宋" w:cs="仿宋_GB2312" w:hint="eastAsia"/>
                <w:kern w:val="0"/>
              </w:rPr>
              <w:t>、新增性项目□</w:t>
            </w:r>
          </w:p>
        </w:tc>
      </w:tr>
      <w:tr w:rsidR="006D13BC" w:rsidRPr="006D13BC" w:rsidTr="00EA30CE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6D13BC" w:rsidRP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 w:rsidRPr="006D13BC">
              <w:rPr>
                <w:rFonts w:ascii="仿宋" w:eastAsia="仿宋" w:hAnsi="仿宋" w:cs="仿宋_GB2312" w:hint="eastAsia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 w:rsidR="006D13BC" w:rsidRPr="006D13BC" w:rsidRDefault="006D13BC" w:rsidP="00EA30CE">
            <w:pPr>
              <w:widowControl/>
              <w:snapToGrid w:val="0"/>
              <w:jc w:val="left"/>
              <w:rPr>
                <w:rFonts w:ascii="仿宋" w:eastAsia="仿宋" w:hAnsi="仿宋"/>
                <w:kern w:val="0"/>
              </w:rPr>
            </w:pPr>
            <w:r w:rsidRPr="006D13BC">
              <w:rPr>
                <w:rFonts w:ascii="仿宋" w:eastAsia="仿宋" w:hAnsi="仿宋" w:cs="仿宋_GB2312"/>
                <w:kern w:val="0"/>
              </w:rPr>
              <w:t>1</w:t>
            </w:r>
            <w:r w:rsidRPr="006D13BC">
              <w:rPr>
                <w:rFonts w:ascii="仿宋" w:eastAsia="仿宋" w:hAnsi="仿宋" w:cs="仿宋_GB2312" w:hint="eastAsia"/>
                <w:kern w:val="0"/>
              </w:rPr>
              <w:t>、常年性项目√</w:t>
            </w:r>
            <w:r w:rsidRPr="006D13BC">
              <w:rPr>
                <w:rFonts w:ascii="仿宋" w:eastAsia="仿宋" w:hAnsi="仿宋" w:cs="仿宋_GB2312"/>
                <w:kern w:val="0"/>
              </w:rPr>
              <w:t xml:space="preserve">  2</w:t>
            </w:r>
            <w:r w:rsidRPr="006D13BC">
              <w:rPr>
                <w:rFonts w:ascii="仿宋" w:eastAsia="仿宋" w:hAnsi="仿宋" w:cs="仿宋_GB2312" w:hint="eastAsia"/>
                <w:kern w:val="0"/>
              </w:rPr>
              <w:t>、延续性项目□</w:t>
            </w:r>
            <w:r w:rsidRPr="006D13BC">
              <w:rPr>
                <w:rFonts w:ascii="仿宋" w:eastAsia="仿宋" w:hAnsi="仿宋" w:cs="仿宋_GB2312"/>
                <w:kern w:val="0"/>
              </w:rPr>
              <w:t xml:space="preserve">      3</w:t>
            </w:r>
            <w:r w:rsidRPr="006D13BC">
              <w:rPr>
                <w:rFonts w:ascii="仿宋" w:eastAsia="仿宋" w:hAnsi="仿宋" w:cs="仿宋_GB2312" w:hint="eastAsia"/>
                <w:kern w:val="0"/>
              </w:rPr>
              <w:t>、一次性项目□</w:t>
            </w:r>
          </w:p>
        </w:tc>
      </w:tr>
      <w:tr w:rsidR="006D13BC" w:rsidRPr="006D13BC" w:rsidTr="00F36924">
        <w:trPr>
          <w:trHeight w:val="510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6D13BC" w:rsidRP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 w:rsidRPr="006D13BC">
              <w:rPr>
                <w:rFonts w:ascii="仿宋" w:eastAsia="仿宋" w:hAnsi="仿宋" w:cs="仿宋_GB2312" w:hint="eastAsia"/>
                <w:kern w:val="0"/>
              </w:rPr>
              <w:t>预算执行情况（万元）</w:t>
            </w:r>
          </w:p>
          <w:p w:rsidR="006D13BC" w:rsidRP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 w:rsidRPr="006D13BC">
              <w:rPr>
                <w:rFonts w:ascii="仿宋" w:eastAsia="仿宋" w:hAnsi="仿宋" w:cs="仿宋_GB2312" w:hint="eastAsia"/>
                <w:kern w:val="0"/>
              </w:rPr>
              <w:t>（</w:t>
            </w:r>
            <w:r w:rsidRPr="006D13BC">
              <w:rPr>
                <w:rFonts w:ascii="仿宋" w:eastAsia="仿宋" w:hAnsi="仿宋" w:cs="仿宋_GB2312"/>
                <w:kern w:val="0"/>
              </w:rPr>
              <w:t>20</w:t>
            </w:r>
            <w:r w:rsidRPr="006D13BC">
              <w:rPr>
                <w:rFonts w:ascii="仿宋" w:eastAsia="仿宋" w:hAnsi="仿宋" w:cs="仿宋_GB2312" w:hint="eastAsia"/>
                <w:kern w:val="0"/>
              </w:rPr>
              <w:t>分）</w:t>
            </w:r>
          </w:p>
        </w:tc>
        <w:tc>
          <w:tcPr>
            <w:tcW w:w="1770" w:type="dxa"/>
            <w:vAlign w:val="center"/>
          </w:tcPr>
          <w:p w:rsidR="006D13BC" w:rsidRP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851" w:type="dxa"/>
            <w:vAlign w:val="center"/>
          </w:tcPr>
          <w:p w:rsidR="006D13BC" w:rsidRP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</w:rPr>
            </w:pPr>
            <w:r w:rsidRPr="006D13BC">
              <w:rPr>
                <w:rFonts w:ascii="仿宋" w:eastAsia="仿宋" w:hAnsi="仿宋" w:cs="仿宋_GB2312" w:hint="eastAsia"/>
                <w:kern w:val="0"/>
              </w:rPr>
              <w:t>预算数（</w:t>
            </w:r>
            <w:r w:rsidRPr="006D13BC">
              <w:rPr>
                <w:rFonts w:ascii="仿宋" w:eastAsia="仿宋" w:hAnsi="仿宋" w:cs="仿宋_GB2312"/>
                <w:kern w:val="0"/>
              </w:rPr>
              <w:t>A）</w:t>
            </w:r>
          </w:p>
        </w:tc>
        <w:tc>
          <w:tcPr>
            <w:tcW w:w="1701" w:type="dxa"/>
            <w:gridSpan w:val="2"/>
            <w:vAlign w:val="center"/>
          </w:tcPr>
          <w:p w:rsidR="006D13BC" w:rsidRP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</w:rPr>
            </w:pPr>
            <w:r w:rsidRPr="006D13BC">
              <w:rPr>
                <w:rFonts w:ascii="仿宋" w:eastAsia="仿宋" w:hAnsi="仿宋" w:cs="仿宋_GB2312" w:hint="eastAsia"/>
                <w:kern w:val="0"/>
              </w:rPr>
              <w:t>执行数</w:t>
            </w:r>
            <w:r w:rsidRPr="006D13BC">
              <w:rPr>
                <w:rFonts w:ascii="仿宋" w:eastAsia="仿宋" w:hAnsi="仿宋" w:cs="仿宋_GB2312"/>
                <w:kern w:val="0"/>
              </w:rPr>
              <w:t>（B）</w:t>
            </w:r>
          </w:p>
        </w:tc>
        <w:tc>
          <w:tcPr>
            <w:tcW w:w="1134" w:type="dxa"/>
            <w:vAlign w:val="center"/>
          </w:tcPr>
          <w:p w:rsidR="006D13BC" w:rsidRP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</w:rPr>
            </w:pPr>
            <w:r w:rsidRPr="006D13BC">
              <w:rPr>
                <w:rFonts w:ascii="仿宋" w:eastAsia="仿宋" w:hAnsi="仿宋" w:cs="仿宋_GB2312" w:hint="eastAsia"/>
                <w:kern w:val="0"/>
              </w:rPr>
              <w:t>执行率</w:t>
            </w:r>
            <w:r w:rsidRPr="006D13BC">
              <w:rPr>
                <w:rFonts w:ascii="仿宋" w:eastAsia="仿宋" w:hAnsi="仿宋" w:cs="仿宋_GB2312"/>
                <w:kern w:val="0"/>
              </w:rPr>
              <w:t>（B/A）</w:t>
            </w:r>
          </w:p>
        </w:tc>
        <w:tc>
          <w:tcPr>
            <w:tcW w:w="1964" w:type="dxa"/>
            <w:gridSpan w:val="3"/>
            <w:vAlign w:val="center"/>
          </w:tcPr>
          <w:p w:rsidR="006D13BC" w:rsidRP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 w:rsidRPr="006D13BC">
              <w:rPr>
                <w:rFonts w:ascii="仿宋" w:eastAsia="仿宋" w:hAnsi="仿宋" w:cs="仿宋_GB2312" w:hint="eastAsia"/>
                <w:kern w:val="0"/>
              </w:rPr>
              <w:t>得分</w:t>
            </w:r>
          </w:p>
          <w:p w:rsidR="006D13BC" w:rsidRP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 w:rsidRPr="006D13BC">
              <w:rPr>
                <w:rFonts w:ascii="仿宋" w:eastAsia="仿宋" w:hAnsi="仿宋" w:cs="仿宋_GB2312" w:hint="eastAsia"/>
                <w:kern w:val="0"/>
              </w:rPr>
              <w:t>（</w:t>
            </w:r>
            <w:r w:rsidRPr="006D13BC">
              <w:rPr>
                <w:rFonts w:ascii="仿宋" w:eastAsia="仿宋" w:hAnsi="仿宋" w:cs="仿宋_GB2312"/>
                <w:kern w:val="0"/>
              </w:rPr>
              <w:t>20</w:t>
            </w:r>
            <w:r w:rsidRPr="006D13BC">
              <w:rPr>
                <w:rFonts w:ascii="仿宋" w:eastAsia="仿宋" w:hAnsi="仿宋" w:cs="仿宋_GB2312" w:hint="eastAsia"/>
                <w:kern w:val="0"/>
              </w:rPr>
              <w:t>分</w:t>
            </w:r>
            <w:r w:rsidRPr="006D13BC">
              <w:rPr>
                <w:rFonts w:ascii="仿宋" w:eastAsia="仿宋" w:hAnsi="仿宋" w:cs="仿宋_GB2312"/>
                <w:kern w:val="0"/>
              </w:rPr>
              <w:t>*</w:t>
            </w:r>
            <w:r w:rsidRPr="006D13BC">
              <w:rPr>
                <w:rFonts w:ascii="仿宋" w:eastAsia="仿宋" w:hAnsi="仿宋" w:cs="仿宋_GB2312" w:hint="eastAsia"/>
                <w:kern w:val="0"/>
              </w:rPr>
              <w:t>执行率）</w:t>
            </w:r>
          </w:p>
        </w:tc>
      </w:tr>
      <w:tr w:rsidR="006D13BC" w:rsidRPr="006D13BC" w:rsidTr="00F36924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6D13BC" w:rsidRP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770" w:type="dxa"/>
            <w:vAlign w:val="center"/>
          </w:tcPr>
          <w:p w:rsidR="006D13BC" w:rsidRP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 w:rsidRPr="006D13BC">
              <w:rPr>
                <w:rFonts w:ascii="仿宋" w:eastAsia="仿宋" w:hAnsi="仿宋" w:cs="仿宋_GB2312" w:hint="eastAsia"/>
                <w:kern w:val="0"/>
              </w:rPr>
              <w:t>年度财政资金总额</w:t>
            </w:r>
          </w:p>
        </w:tc>
        <w:tc>
          <w:tcPr>
            <w:tcW w:w="851" w:type="dxa"/>
            <w:vAlign w:val="center"/>
          </w:tcPr>
          <w:p w:rsidR="006D13BC" w:rsidRP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 w:rsidRPr="006D13BC">
              <w:rPr>
                <w:rFonts w:ascii="仿宋" w:eastAsia="仿宋" w:hAnsi="仿宋" w:hint="eastAsia"/>
                <w:kern w:val="0"/>
              </w:rPr>
              <w:t>57.48</w:t>
            </w:r>
          </w:p>
        </w:tc>
        <w:tc>
          <w:tcPr>
            <w:tcW w:w="1701" w:type="dxa"/>
            <w:gridSpan w:val="2"/>
            <w:vAlign w:val="center"/>
          </w:tcPr>
          <w:p w:rsidR="006D13BC" w:rsidRP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 w:rsidRPr="006D13BC">
              <w:rPr>
                <w:rFonts w:ascii="仿宋" w:eastAsia="仿宋" w:hAnsi="仿宋" w:hint="eastAsia"/>
                <w:kern w:val="0"/>
              </w:rPr>
              <w:t>57.48</w:t>
            </w:r>
          </w:p>
        </w:tc>
        <w:tc>
          <w:tcPr>
            <w:tcW w:w="1134" w:type="dxa"/>
            <w:vAlign w:val="center"/>
          </w:tcPr>
          <w:p w:rsidR="006D13BC" w:rsidRP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 w:rsidRPr="006D13BC">
              <w:rPr>
                <w:rFonts w:ascii="仿宋" w:eastAsia="仿宋" w:hAnsi="仿宋" w:hint="eastAsia"/>
                <w:kern w:val="0"/>
              </w:rPr>
              <w:t>100</w:t>
            </w:r>
          </w:p>
        </w:tc>
        <w:tc>
          <w:tcPr>
            <w:tcW w:w="1964" w:type="dxa"/>
            <w:gridSpan w:val="3"/>
            <w:vAlign w:val="center"/>
          </w:tcPr>
          <w:p w:rsidR="006D13BC" w:rsidRP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 w:rsidRPr="006D13BC">
              <w:rPr>
                <w:rFonts w:ascii="仿宋" w:eastAsia="仿宋" w:hAnsi="仿宋" w:hint="eastAsia"/>
                <w:kern w:val="0"/>
              </w:rPr>
              <w:t>20</w:t>
            </w:r>
          </w:p>
        </w:tc>
      </w:tr>
      <w:tr w:rsidR="006D13BC" w:rsidRPr="006D13BC" w:rsidTr="00EA30CE">
        <w:trPr>
          <w:trHeight w:val="510"/>
          <w:jc w:val="center"/>
        </w:trPr>
        <w:tc>
          <w:tcPr>
            <w:tcW w:w="828" w:type="dxa"/>
            <w:vMerge w:val="restart"/>
            <w:vAlign w:val="center"/>
          </w:tcPr>
          <w:p w:rsidR="006D13BC" w:rsidRP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</w:rPr>
            </w:pPr>
            <w:r w:rsidRPr="006D13BC">
              <w:rPr>
                <w:rFonts w:ascii="仿宋" w:eastAsia="仿宋" w:hAnsi="仿宋" w:cs="仿宋_GB2312" w:hint="eastAsia"/>
                <w:kern w:val="0"/>
              </w:rPr>
              <w:t>年度绩效目标</w:t>
            </w:r>
            <w:r w:rsidRPr="006D13BC">
              <w:rPr>
                <w:rFonts w:ascii="仿宋" w:eastAsia="仿宋" w:hAnsi="仿宋" w:cs="仿宋_GB2312"/>
                <w:kern w:val="0"/>
              </w:rPr>
              <w:t>1</w:t>
            </w:r>
          </w:p>
          <w:p w:rsidR="006D13BC" w:rsidRP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 w:rsidRPr="006D13BC">
              <w:rPr>
                <w:rFonts w:ascii="仿宋" w:eastAsia="仿宋" w:hAnsi="仿宋" w:cs="仿宋_GB2312" w:hint="eastAsia"/>
                <w:kern w:val="0"/>
              </w:rPr>
              <w:t>（</w:t>
            </w:r>
            <w:r w:rsidRPr="006D13BC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80</w:t>
            </w:r>
            <w:r w:rsidRPr="006D13BC">
              <w:rPr>
                <w:rFonts w:ascii="仿宋" w:eastAsia="仿宋" w:hAnsi="仿宋" w:cs="仿宋_GB2312" w:hint="eastAsia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 w:rsidR="006D13BC" w:rsidRPr="006D13BC" w:rsidRDefault="006D13BC" w:rsidP="00EA30CE">
            <w:pPr>
              <w:snapToGrid w:val="0"/>
              <w:jc w:val="center"/>
              <w:rPr>
                <w:rFonts w:ascii="仿宋" w:eastAsia="仿宋" w:hAnsi="仿宋"/>
                <w:kern w:val="0"/>
              </w:rPr>
            </w:pPr>
            <w:r w:rsidRPr="006D13BC">
              <w:rPr>
                <w:rFonts w:ascii="仿宋" w:eastAsia="仿宋" w:hAnsi="仿宋" w:cs="仿宋_GB2312" w:hint="eastAsia"/>
                <w:kern w:val="0"/>
              </w:rPr>
              <w:t>一级指标</w:t>
            </w:r>
          </w:p>
        </w:tc>
        <w:tc>
          <w:tcPr>
            <w:tcW w:w="1770" w:type="dxa"/>
            <w:vAlign w:val="center"/>
          </w:tcPr>
          <w:p w:rsidR="006D13BC" w:rsidRP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 w:rsidRPr="006D13BC">
              <w:rPr>
                <w:rFonts w:ascii="仿宋" w:eastAsia="仿宋" w:hAnsi="仿宋" w:cs="仿宋_GB2312" w:hint="eastAsia"/>
                <w:kern w:val="0"/>
              </w:rPr>
              <w:t>二级指标</w:t>
            </w:r>
          </w:p>
        </w:tc>
        <w:tc>
          <w:tcPr>
            <w:tcW w:w="2552" w:type="dxa"/>
            <w:gridSpan w:val="3"/>
            <w:vAlign w:val="center"/>
          </w:tcPr>
          <w:p w:rsidR="006D13BC" w:rsidRP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 w:rsidRPr="006D13BC">
              <w:rPr>
                <w:rFonts w:ascii="仿宋" w:eastAsia="仿宋" w:hAnsi="仿宋" w:cs="仿宋_GB2312" w:hint="eastAsia"/>
                <w:kern w:val="0"/>
              </w:rPr>
              <w:t>三级指标</w:t>
            </w:r>
          </w:p>
        </w:tc>
        <w:tc>
          <w:tcPr>
            <w:tcW w:w="1134" w:type="dxa"/>
            <w:vAlign w:val="center"/>
          </w:tcPr>
          <w:p w:rsidR="006D13BC" w:rsidRP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</w:rPr>
            </w:pPr>
            <w:r w:rsidRPr="006D13BC">
              <w:rPr>
                <w:rFonts w:ascii="仿宋" w:eastAsia="仿宋" w:hAnsi="仿宋" w:cs="仿宋_GB2312" w:hint="eastAsia"/>
                <w:kern w:val="0"/>
              </w:rPr>
              <w:t>年初目标值（</w:t>
            </w:r>
            <w:r w:rsidRPr="006D13BC">
              <w:rPr>
                <w:rFonts w:ascii="仿宋" w:eastAsia="仿宋" w:hAnsi="仿宋" w:cs="仿宋_GB2312"/>
                <w:kern w:val="0"/>
              </w:rPr>
              <w:t>A</w:t>
            </w:r>
            <w:r w:rsidRPr="006D13BC">
              <w:rPr>
                <w:rFonts w:ascii="仿宋" w:eastAsia="仿宋" w:hAnsi="仿宋" w:cs="仿宋_GB2312" w:hint="eastAsia"/>
                <w:kern w:val="0"/>
              </w:rPr>
              <w:t>）</w:t>
            </w:r>
          </w:p>
        </w:tc>
        <w:tc>
          <w:tcPr>
            <w:tcW w:w="1275" w:type="dxa"/>
            <w:gridSpan w:val="2"/>
            <w:vAlign w:val="center"/>
          </w:tcPr>
          <w:p w:rsidR="006D13BC" w:rsidRP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 w:cs="仿宋_GB2312"/>
                <w:kern w:val="0"/>
              </w:rPr>
            </w:pPr>
            <w:r w:rsidRPr="006D13BC">
              <w:rPr>
                <w:rFonts w:ascii="仿宋" w:eastAsia="仿宋" w:hAnsi="仿宋" w:cs="仿宋_GB2312" w:hint="eastAsia"/>
                <w:kern w:val="0"/>
              </w:rPr>
              <w:t>实际完成值（</w:t>
            </w:r>
            <w:r w:rsidRPr="006D13BC">
              <w:rPr>
                <w:rFonts w:ascii="仿宋" w:eastAsia="仿宋" w:hAnsi="仿宋" w:cs="仿宋_GB2312"/>
                <w:kern w:val="0"/>
              </w:rPr>
              <w:t>B</w:t>
            </w:r>
            <w:r w:rsidRPr="006D13BC">
              <w:rPr>
                <w:rFonts w:ascii="仿宋" w:eastAsia="仿宋" w:hAnsi="仿宋" w:cs="仿宋_GB2312" w:hint="eastAsia"/>
                <w:kern w:val="0"/>
              </w:rPr>
              <w:t>）</w:t>
            </w:r>
          </w:p>
        </w:tc>
        <w:tc>
          <w:tcPr>
            <w:tcW w:w="689" w:type="dxa"/>
            <w:vAlign w:val="center"/>
          </w:tcPr>
          <w:p w:rsidR="006D13BC" w:rsidRP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 w:rsidRPr="006D13BC">
              <w:rPr>
                <w:rFonts w:ascii="仿宋" w:eastAsia="仿宋" w:hAnsi="仿宋" w:cs="仿宋_GB2312" w:hint="eastAsia"/>
                <w:kern w:val="0"/>
              </w:rPr>
              <w:t>得分</w:t>
            </w:r>
          </w:p>
        </w:tc>
      </w:tr>
      <w:tr w:rsidR="006D13BC" w:rsidRPr="006D13BC" w:rsidTr="00EA30CE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6D13BC" w:rsidRPr="006D13BC" w:rsidRDefault="006D13BC" w:rsidP="00EA30CE">
            <w:pPr>
              <w:snapToGrid w:val="0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6D13BC" w:rsidRPr="006D13BC" w:rsidRDefault="006D13BC" w:rsidP="00EA30CE">
            <w:pPr>
              <w:snapToGrid w:val="0"/>
              <w:jc w:val="center"/>
              <w:rPr>
                <w:rFonts w:ascii="仿宋" w:eastAsia="仿宋" w:hAnsi="仿宋"/>
                <w:kern w:val="0"/>
              </w:rPr>
            </w:pPr>
            <w:r w:rsidRPr="006D13BC">
              <w:rPr>
                <w:rFonts w:ascii="仿宋" w:eastAsia="仿宋" w:hAnsi="仿宋" w:cs="仿宋_GB2312" w:hint="eastAsia"/>
                <w:kern w:val="0"/>
              </w:rPr>
              <w:t>产出指标</w:t>
            </w:r>
          </w:p>
        </w:tc>
        <w:tc>
          <w:tcPr>
            <w:tcW w:w="1770" w:type="dxa"/>
            <w:vAlign w:val="center"/>
          </w:tcPr>
          <w:p w:rsidR="006D13BC" w:rsidRP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 w:rsidRPr="006D13BC">
              <w:rPr>
                <w:rFonts w:ascii="仿宋" w:eastAsia="仿宋" w:hAnsi="仿宋" w:cs="仿宋_GB2312" w:hint="eastAsia"/>
                <w:kern w:val="0"/>
              </w:rPr>
              <w:t>成本指标（27分）</w:t>
            </w:r>
          </w:p>
        </w:tc>
        <w:tc>
          <w:tcPr>
            <w:tcW w:w="2552" w:type="dxa"/>
            <w:gridSpan w:val="3"/>
            <w:vAlign w:val="center"/>
          </w:tcPr>
          <w:p w:rsidR="006D13BC" w:rsidRP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 w:rsidRPr="006D13BC">
              <w:rPr>
                <w:rFonts w:ascii="仿宋" w:eastAsia="仿宋" w:hAnsi="仿宋" w:hint="eastAsia"/>
                <w:kern w:val="0"/>
              </w:rPr>
              <w:t>项目成本控制率</w:t>
            </w:r>
          </w:p>
        </w:tc>
        <w:tc>
          <w:tcPr>
            <w:tcW w:w="1134" w:type="dxa"/>
            <w:vAlign w:val="center"/>
          </w:tcPr>
          <w:p w:rsidR="006D13BC" w:rsidRP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 w:rsidRPr="006D13BC">
              <w:rPr>
                <w:rFonts w:ascii="仿宋" w:eastAsia="仿宋" w:hAnsi="仿宋" w:hint="eastAsia"/>
                <w:kern w:val="0"/>
              </w:rPr>
              <w:t>不超预算</w:t>
            </w:r>
          </w:p>
        </w:tc>
        <w:tc>
          <w:tcPr>
            <w:tcW w:w="1275" w:type="dxa"/>
            <w:gridSpan w:val="2"/>
            <w:vAlign w:val="center"/>
          </w:tcPr>
          <w:p w:rsidR="006D13BC" w:rsidRP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 w:rsidRPr="006D13BC">
              <w:rPr>
                <w:rFonts w:ascii="仿宋" w:eastAsia="仿宋" w:hAnsi="仿宋" w:hint="eastAsia"/>
                <w:kern w:val="0"/>
              </w:rPr>
              <w:t>不超预算</w:t>
            </w:r>
          </w:p>
        </w:tc>
        <w:tc>
          <w:tcPr>
            <w:tcW w:w="689" w:type="dxa"/>
            <w:vAlign w:val="center"/>
          </w:tcPr>
          <w:p w:rsidR="006D13BC" w:rsidRP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 w:rsidRPr="006D13BC">
              <w:rPr>
                <w:rFonts w:ascii="仿宋" w:eastAsia="仿宋" w:hAnsi="仿宋" w:hint="eastAsia"/>
                <w:kern w:val="0"/>
              </w:rPr>
              <w:t>27</w:t>
            </w:r>
          </w:p>
        </w:tc>
      </w:tr>
      <w:tr w:rsidR="006D13BC" w:rsidRPr="006D13BC" w:rsidTr="00EA30CE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6D13BC" w:rsidRPr="006D13BC" w:rsidRDefault="006D13BC" w:rsidP="00EA30CE">
            <w:pPr>
              <w:snapToGrid w:val="0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6D13BC" w:rsidRP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770" w:type="dxa"/>
            <w:vAlign w:val="center"/>
          </w:tcPr>
          <w:p w:rsidR="006D13BC" w:rsidRP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 w:rsidRPr="006D13BC">
              <w:rPr>
                <w:rFonts w:ascii="仿宋" w:eastAsia="仿宋" w:hAnsi="仿宋" w:cs="仿宋_GB2312" w:hint="eastAsia"/>
                <w:kern w:val="0"/>
              </w:rPr>
              <w:t>时效指标（26分）</w:t>
            </w:r>
          </w:p>
        </w:tc>
        <w:tc>
          <w:tcPr>
            <w:tcW w:w="2552" w:type="dxa"/>
            <w:gridSpan w:val="3"/>
            <w:vAlign w:val="center"/>
          </w:tcPr>
          <w:p w:rsidR="006D13BC" w:rsidRP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 w:rsidRPr="006D13BC">
              <w:rPr>
                <w:rFonts w:ascii="仿宋" w:eastAsia="仿宋" w:hAnsi="仿宋" w:hint="eastAsia"/>
                <w:kern w:val="0"/>
              </w:rPr>
              <w:t>工程进度达标率（%）</w:t>
            </w:r>
          </w:p>
        </w:tc>
        <w:tc>
          <w:tcPr>
            <w:tcW w:w="1134" w:type="dxa"/>
            <w:vAlign w:val="center"/>
          </w:tcPr>
          <w:p w:rsidR="006D13BC" w:rsidRP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 w:rsidRPr="006D13BC">
              <w:rPr>
                <w:rFonts w:ascii="仿宋" w:eastAsia="仿宋" w:hAnsi="仿宋"/>
                <w:kern w:val="0"/>
              </w:rPr>
              <w:t>99%</w:t>
            </w:r>
          </w:p>
        </w:tc>
        <w:tc>
          <w:tcPr>
            <w:tcW w:w="1275" w:type="dxa"/>
            <w:gridSpan w:val="2"/>
            <w:vAlign w:val="center"/>
          </w:tcPr>
          <w:p w:rsidR="006D13BC" w:rsidRP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 w:rsidRPr="006D13BC">
              <w:rPr>
                <w:rFonts w:ascii="仿宋" w:eastAsia="仿宋" w:hAnsi="仿宋" w:hint="eastAsia"/>
                <w:kern w:val="0"/>
              </w:rPr>
              <w:t>99%</w:t>
            </w:r>
          </w:p>
        </w:tc>
        <w:tc>
          <w:tcPr>
            <w:tcW w:w="689" w:type="dxa"/>
            <w:vAlign w:val="center"/>
          </w:tcPr>
          <w:p w:rsidR="006D13BC" w:rsidRP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 w:rsidRPr="006D13BC">
              <w:rPr>
                <w:rFonts w:ascii="仿宋" w:eastAsia="仿宋" w:hAnsi="仿宋" w:hint="eastAsia"/>
                <w:kern w:val="0"/>
              </w:rPr>
              <w:t>26</w:t>
            </w:r>
          </w:p>
        </w:tc>
      </w:tr>
      <w:tr w:rsidR="006D13BC" w:rsidRPr="006D13BC" w:rsidTr="00EA30CE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6D13BC" w:rsidRPr="006D13BC" w:rsidRDefault="006D13BC" w:rsidP="00EA30CE">
            <w:pPr>
              <w:snapToGrid w:val="0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6D13BC" w:rsidRP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770" w:type="dxa"/>
            <w:vAlign w:val="center"/>
          </w:tcPr>
          <w:p w:rsidR="006D13BC" w:rsidRP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 w:rsidRPr="006D13BC">
              <w:rPr>
                <w:rFonts w:ascii="仿宋" w:eastAsia="仿宋" w:hAnsi="仿宋" w:cs="仿宋_GB2312" w:hint="eastAsia"/>
                <w:kern w:val="0"/>
              </w:rPr>
              <w:t>质量指标（27分）</w:t>
            </w:r>
          </w:p>
        </w:tc>
        <w:tc>
          <w:tcPr>
            <w:tcW w:w="2552" w:type="dxa"/>
            <w:gridSpan w:val="3"/>
            <w:vAlign w:val="center"/>
          </w:tcPr>
          <w:p w:rsidR="006D13BC" w:rsidRP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 w:rsidRPr="006D13BC">
              <w:rPr>
                <w:rFonts w:ascii="仿宋" w:eastAsia="仿宋" w:hAnsi="仿宋" w:hint="eastAsia"/>
                <w:kern w:val="0"/>
              </w:rPr>
              <w:t>完工项目验收质量合格率（%）</w:t>
            </w:r>
          </w:p>
        </w:tc>
        <w:tc>
          <w:tcPr>
            <w:tcW w:w="1134" w:type="dxa"/>
            <w:vAlign w:val="center"/>
          </w:tcPr>
          <w:p w:rsidR="006D13BC" w:rsidRP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 w:rsidRPr="006D13BC">
              <w:rPr>
                <w:rFonts w:ascii="仿宋" w:eastAsia="仿宋" w:hAnsi="仿宋" w:hint="eastAsia"/>
                <w:kern w:val="0"/>
              </w:rPr>
              <w:t>99.5</w:t>
            </w:r>
            <w:r w:rsidRPr="006D13BC">
              <w:rPr>
                <w:rFonts w:ascii="仿宋" w:eastAsia="仿宋" w:hAnsi="仿宋"/>
                <w:kern w:val="0"/>
              </w:rPr>
              <w:t>%</w:t>
            </w:r>
          </w:p>
        </w:tc>
        <w:tc>
          <w:tcPr>
            <w:tcW w:w="1275" w:type="dxa"/>
            <w:gridSpan w:val="2"/>
            <w:vAlign w:val="center"/>
          </w:tcPr>
          <w:p w:rsidR="006D13BC" w:rsidRP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 w:rsidRPr="006D13BC">
              <w:rPr>
                <w:rFonts w:ascii="仿宋" w:eastAsia="仿宋" w:hAnsi="仿宋" w:hint="eastAsia"/>
                <w:kern w:val="0"/>
              </w:rPr>
              <w:t>100%</w:t>
            </w:r>
          </w:p>
        </w:tc>
        <w:tc>
          <w:tcPr>
            <w:tcW w:w="689" w:type="dxa"/>
            <w:vAlign w:val="center"/>
          </w:tcPr>
          <w:p w:rsidR="006D13BC" w:rsidRP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 w:rsidRPr="006D13BC">
              <w:rPr>
                <w:rFonts w:ascii="仿宋" w:eastAsia="仿宋" w:hAnsi="仿宋" w:hint="eastAsia"/>
                <w:kern w:val="0"/>
              </w:rPr>
              <w:t>27</w:t>
            </w:r>
          </w:p>
        </w:tc>
      </w:tr>
      <w:tr w:rsidR="006D13BC" w:rsidRPr="006D13BC" w:rsidTr="00EA30CE">
        <w:trPr>
          <w:trHeight w:val="510"/>
          <w:jc w:val="center"/>
        </w:trPr>
        <w:tc>
          <w:tcPr>
            <w:tcW w:w="828" w:type="dxa"/>
            <w:vAlign w:val="center"/>
          </w:tcPr>
          <w:p w:rsidR="006D13BC" w:rsidRP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 w:rsidRPr="006D13BC">
              <w:rPr>
                <w:rFonts w:ascii="仿宋" w:eastAsia="仿宋" w:hAnsi="仿宋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 w:rsidR="006D13BC" w:rsidRPr="006D13BC" w:rsidRDefault="006D13BC" w:rsidP="00EA30C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</w:rPr>
            </w:pPr>
            <w:r w:rsidRPr="006D13BC">
              <w:rPr>
                <w:rFonts w:ascii="仿宋" w:eastAsia="仿宋" w:hAnsi="仿宋" w:hint="eastAsia"/>
                <w:kern w:val="0"/>
              </w:rPr>
              <w:t>100分</w:t>
            </w:r>
          </w:p>
        </w:tc>
      </w:tr>
      <w:tr w:rsidR="006D13BC" w:rsidRPr="006D13BC" w:rsidTr="00EA30CE">
        <w:trPr>
          <w:trHeight w:val="3354"/>
          <w:jc w:val="center"/>
        </w:trPr>
        <w:tc>
          <w:tcPr>
            <w:tcW w:w="1528" w:type="dxa"/>
            <w:gridSpan w:val="2"/>
            <w:vAlign w:val="center"/>
          </w:tcPr>
          <w:p w:rsidR="006D13BC" w:rsidRP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 w:rsidRPr="006D13BC">
              <w:rPr>
                <w:rFonts w:ascii="仿宋" w:eastAsia="仿宋" w:hAnsi="仿宋" w:cs="仿宋_GB2312" w:hint="eastAsia"/>
                <w:kern w:val="0"/>
              </w:rPr>
              <w:t>偏差大或</w:t>
            </w:r>
          </w:p>
          <w:p w:rsidR="006D13BC" w:rsidRP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 w:rsidRPr="006D13BC">
              <w:rPr>
                <w:rFonts w:ascii="仿宋" w:eastAsia="仿宋" w:hAnsi="仿宋" w:cs="仿宋_GB2312" w:hint="eastAsia"/>
                <w:kern w:val="0"/>
              </w:rPr>
              <w:t>目标未完成</w:t>
            </w:r>
          </w:p>
          <w:p w:rsidR="006D13BC" w:rsidRP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 w:rsidRPr="006D13BC">
              <w:rPr>
                <w:rFonts w:ascii="仿宋" w:eastAsia="仿宋" w:hAnsi="仿宋" w:cs="仿宋_GB2312" w:hint="eastAsia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 w:rsidR="006D13BC" w:rsidRPr="006D13BC" w:rsidRDefault="006D13BC" w:rsidP="00EA30CE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  <w:r w:rsidRPr="006D13BC">
              <w:rPr>
                <w:rFonts w:ascii="仿宋" w:eastAsia="仿宋" w:hAnsi="仿宋" w:hint="eastAsia"/>
                <w:kern w:val="0"/>
              </w:rPr>
              <w:t>无</w:t>
            </w:r>
          </w:p>
        </w:tc>
      </w:tr>
      <w:tr w:rsidR="006D13BC" w:rsidRPr="006D13BC" w:rsidTr="00EA30CE">
        <w:trPr>
          <w:trHeight w:val="5088"/>
          <w:jc w:val="center"/>
        </w:trPr>
        <w:tc>
          <w:tcPr>
            <w:tcW w:w="1528" w:type="dxa"/>
            <w:gridSpan w:val="2"/>
            <w:vAlign w:val="center"/>
          </w:tcPr>
          <w:p w:rsidR="006D13BC" w:rsidRP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 w:rsidRPr="006D13BC">
              <w:rPr>
                <w:rFonts w:ascii="仿宋" w:eastAsia="仿宋" w:hAnsi="仿宋" w:cs="仿宋_GB2312" w:hint="eastAsia"/>
                <w:kern w:val="0"/>
              </w:rPr>
              <w:lastRenderedPageBreak/>
              <w:t>改进措施及</w:t>
            </w:r>
          </w:p>
          <w:p w:rsidR="006D13BC" w:rsidRPr="006D13BC" w:rsidRDefault="006D13BC" w:rsidP="00EA30CE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 w:rsidRPr="006D13BC">
              <w:rPr>
                <w:rFonts w:ascii="仿宋" w:eastAsia="仿宋" w:hAnsi="仿宋" w:cs="仿宋_GB2312" w:hint="eastAsia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 w:rsidR="006D13BC" w:rsidRPr="006D13BC" w:rsidRDefault="006D13BC" w:rsidP="00EA30CE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  <w:r w:rsidRPr="006D13BC">
              <w:rPr>
                <w:rFonts w:ascii="仿宋" w:eastAsia="仿宋" w:hAnsi="仿宋" w:hint="eastAsia"/>
                <w:kern w:val="0"/>
              </w:rPr>
              <w:t>根据我院具体职能和实际情况，科学合理的设置指标体系和绩效目标，做到绩效目标编制与绩效评价指标体系相统一，与预算安排紧密结合。</w:t>
            </w:r>
          </w:p>
          <w:p w:rsidR="006D13BC" w:rsidRPr="006D13BC" w:rsidRDefault="006D13BC" w:rsidP="00EA30CE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</w:p>
        </w:tc>
      </w:tr>
    </w:tbl>
    <w:p w:rsidR="006D13BC" w:rsidRPr="006D13BC" w:rsidRDefault="006D13BC" w:rsidP="006D13BC">
      <w:pPr>
        <w:widowControl/>
        <w:rPr>
          <w:rFonts w:ascii="仿宋" w:eastAsia="仿宋" w:hAnsi="仿宋"/>
          <w:kern w:val="0"/>
        </w:rPr>
      </w:pPr>
      <w:r w:rsidRPr="006D13BC">
        <w:rPr>
          <w:rFonts w:ascii="仿宋" w:eastAsia="仿宋" w:hAnsi="仿宋" w:cs="仿宋_GB2312" w:hint="eastAsia"/>
          <w:kern w:val="0"/>
        </w:rPr>
        <w:t>备注：</w:t>
      </w:r>
    </w:p>
    <w:p w:rsidR="006D13BC" w:rsidRPr="006D13BC" w:rsidRDefault="006D13BC" w:rsidP="006D13BC">
      <w:pPr>
        <w:widowControl/>
        <w:ind w:firstLineChars="200" w:firstLine="420"/>
        <w:rPr>
          <w:rFonts w:ascii="仿宋" w:eastAsia="仿宋" w:hAnsi="仿宋"/>
          <w:kern w:val="0"/>
        </w:rPr>
      </w:pPr>
      <w:r w:rsidRPr="006D13BC">
        <w:rPr>
          <w:rFonts w:ascii="仿宋" w:eastAsia="仿宋" w:hAnsi="仿宋" w:cs="仿宋_GB2312"/>
          <w:kern w:val="0"/>
        </w:rPr>
        <w:t>1.</w:t>
      </w:r>
      <w:r w:rsidRPr="006D13BC">
        <w:rPr>
          <w:rFonts w:ascii="仿宋" w:eastAsia="仿宋" w:hAnsi="仿宋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6D13BC" w:rsidRPr="006D13BC" w:rsidRDefault="006D13BC" w:rsidP="006D13BC">
      <w:pPr>
        <w:widowControl/>
        <w:ind w:firstLineChars="200" w:firstLine="420"/>
        <w:rPr>
          <w:rFonts w:ascii="仿宋" w:eastAsia="仿宋" w:hAnsi="仿宋"/>
          <w:kern w:val="0"/>
        </w:rPr>
      </w:pPr>
      <w:r w:rsidRPr="006D13BC">
        <w:rPr>
          <w:rFonts w:ascii="仿宋" w:eastAsia="仿宋" w:hAnsi="仿宋" w:cs="仿宋_GB2312"/>
          <w:kern w:val="0"/>
        </w:rPr>
        <w:t>2.</w:t>
      </w:r>
      <w:r w:rsidRPr="006D13BC">
        <w:rPr>
          <w:rFonts w:ascii="仿宋" w:eastAsia="仿宋" w:hAnsi="仿宋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 w:rsidRPr="006D13BC">
        <w:rPr>
          <w:rFonts w:ascii="仿宋" w:eastAsia="仿宋" w:hAnsi="仿宋" w:cs="仿宋_GB2312"/>
          <w:kern w:val="0"/>
        </w:rPr>
        <w:t>X,</w:t>
      </w:r>
      <w:r w:rsidRPr="006D13BC">
        <w:rPr>
          <w:rFonts w:ascii="仿宋" w:eastAsia="仿宋" w:hAnsi="仿宋" w:cs="仿宋_GB2312" w:hint="eastAsia"/>
          <w:kern w:val="0"/>
        </w:rPr>
        <w:t>得分</w:t>
      </w:r>
      <w:r w:rsidRPr="006D13BC">
        <w:rPr>
          <w:rFonts w:ascii="仿宋" w:eastAsia="仿宋" w:hAnsi="仿宋" w:cs="仿宋_GB2312"/>
          <w:kern w:val="0"/>
        </w:rPr>
        <w:t>=</w:t>
      </w:r>
      <w:r w:rsidRPr="006D13BC">
        <w:rPr>
          <w:rFonts w:ascii="仿宋" w:eastAsia="仿宋" w:hAnsi="仿宋" w:cs="仿宋_GB2312" w:hint="eastAsia"/>
          <w:kern w:val="0"/>
        </w:rPr>
        <w:t>权重</w:t>
      </w:r>
      <w:r w:rsidRPr="006D13BC">
        <w:rPr>
          <w:rFonts w:ascii="仿宋" w:eastAsia="仿宋" w:hAnsi="仿宋" w:cs="仿宋_GB2312"/>
          <w:kern w:val="0"/>
        </w:rPr>
        <w:t>*B/A</w:t>
      </w:r>
      <w:r w:rsidRPr="006D13BC">
        <w:rPr>
          <w:rFonts w:ascii="仿宋" w:eastAsia="仿宋" w:hAnsi="仿宋" w:cs="仿宋_GB2312" w:hint="eastAsia"/>
          <w:kern w:val="0"/>
        </w:rPr>
        <w:t>），反向指标（即目标值为≤</w:t>
      </w:r>
      <w:r w:rsidRPr="006D13BC">
        <w:rPr>
          <w:rFonts w:ascii="仿宋" w:eastAsia="仿宋" w:hAnsi="仿宋" w:cs="仿宋_GB2312"/>
          <w:kern w:val="0"/>
        </w:rPr>
        <w:t>X</w:t>
      </w:r>
      <w:r w:rsidRPr="006D13BC">
        <w:rPr>
          <w:rFonts w:ascii="仿宋" w:eastAsia="仿宋" w:hAnsi="仿宋" w:cs="仿宋_GB2312" w:hint="eastAsia"/>
          <w:kern w:val="0"/>
        </w:rPr>
        <w:t>，得分</w:t>
      </w:r>
      <w:r w:rsidRPr="006D13BC">
        <w:rPr>
          <w:rFonts w:ascii="仿宋" w:eastAsia="仿宋" w:hAnsi="仿宋" w:cs="仿宋_GB2312"/>
          <w:kern w:val="0"/>
        </w:rPr>
        <w:t>=</w:t>
      </w:r>
      <w:r w:rsidRPr="006D13BC">
        <w:rPr>
          <w:rFonts w:ascii="仿宋" w:eastAsia="仿宋" w:hAnsi="仿宋" w:cs="仿宋_GB2312" w:hint="eastAsia"/>
          <w:kern w:val="0"/>
        </w:rPr>
        <w:t>权重</w:t>
      </w:r>
      <w:r w:rsidRPr="006D13BC">
        <w:rPr>
          <w:rFonts w:ascii="仿宋" w:eastAsia="仿宋" w:hAnsi="仿宋" w:cs="仿宋_GB2312"/>
          <w:kern w:val="0"/>
        </w:rPr>
        <w:t>*A/B）</w:t>
      </w:r>
      <w:r w:rsidRPr="006D13BC">
        <w:rPr>
          <w:rFonts w:ascii="仿宋" w:eastAsia="仿宋" w:hAnsi="仿宋" w:cs="仿宋_GB2312" w:hint="eastAsia"/>
          <w:kern w:val="0"/>
        </w:rPr>
        <w:t>，得分不得突破权重总额。定量指标先汇总完成数，再计算得分。</w:t>
      </w:r>
    </w:p>
    <w:p w:rsidR="006D13BC" w:rsidRPr="006D13BC" w:rsidRDefault="006D13BC" w:rsidP="006D13BC">
      <w:pPr>
        <w:widowControl/>
        <w:ind w:firstLineChars="200" w:firstLine="420"/>
        <w:rPr>
          <w:rFonts w:ascii="仿宋" w:eastAsia="仿宋" w:hAnsi="仿宋"/>
          <w:kern w:val="0"/>
        </w:rPr>
      </w:pPr>
      <w:r w:rsidRPr="006D13BC">
        <w:rPr>
          <w:rFonts w:ascii="仿宋" w:eastAsia="仿宋" w:hAnsi="仿宋" w:cs="仿宋_GB2312"/>
          <w:kern w:val="0"/>
        </w:rPr>
        <w:t>3.</w:t>
      </w:r>
      <w:r w:rsidRPr="006D13BC">
        <w:rPr>
          <w:rFonts w:ascii="仿宋" w:eastAsia="仿宋" w:hAnsi="仿宋" w:cs="仿宋_GB2312" w:hint="eastAsia"/>
          <w:kern w:val="0"/>
        </w:rPr>
        <w:t>定性指标计分原则：达成预期指标、部分达成预期指标并具有一定效果、未达成预期指标且效果较差三档，分别按照该指标对应分值区间</w:t>
      </w:r>
      <w:r w:rsidRPr="006D13BC">
        <w:rPr>
          <w:rFonts w:ascii="仿宋" w:eastAsia="仿宋" w:hAnsi="仿宋" w:cs="仿宋_GB2312"/>
          <w:kern w:val="0"/>
        </w:rPr>
        <w:t>100-80%</w:t>
      </w:r>
      <w:r w:rsidRPr="006D13BC">
        <w:rPr>
          <w:rFonts w:ascii="仿宋" w:eastAsia="仿宋" w:hAnsi="仿宋" w:cs="仿宋_GB2312" w:hint="eastAsia"/>
          <w:kern w:val="0"/>
        </w:rPr>
        <w:t>（含</w:t>
      </w:r>
      <w:r w:rsidRPr="006D13BC">
        <w:rPr>
          <w:rFonts w:ascii="仿宋" w:eastAsia="仿宋" w:hAnsi="仿宋" w:cs="仿宋_GB2312"/>
          <w:kern w:val="0"/>
        </w:rPr>
        <w:t>80%</w:t>
      </w:r>
      <w:r w:rsidRPr="006D13BC">
        <w:rPr>
          <w:rFonts w:ascii="仿宋" w:eastAsia="仿宋" w:hAnsi="仿宋" w:cs="仿宋_GB2312" w:hint="eastAsia"/>
          <w:kern w:val="0"/>
        </w:rPr>
        <w:t>）、</w:t>
      </w:r>
      <w:r w:rsidRPr="006D13BC">
        <w:rPr>
          <w:rFonts w:ascii="仿宋" w:eastAsia="仿宋" w:hAnsi="仿宋" w:cs="仿宋_GB2312"/>
          <w:kern w:val="0"/>
        </w:rPr>
        <w:t>80-50%</w:t>
      </w:r>
      <w:r w:rsidRPr="006D13BC">
        <w:rPr>
          <w:rFonts w:ascii="仿宋" w:eastAsia="仿宋" w:hAnsi="仿宋" w:cs="仿宋_GB2312" w:hint="eastAsia"/>
          <w:kern w:val="0"/>
        </w:rPr>
        <w:t>（含</w:t>
      </w:r>
      <w:r w:rsidRPr="006D13BC">
        <w:rPr>
          <w:rFonts w:ascii="仿宋" w:eastAsia="仿宋" w:hAnsi="仿宋" w:cs="仿宋_GB2312"/>
          <w:kern w:val="0"/>
        </w:rPr>
        <w:t>50%</w:t>
      </w:r>
      <w:r w:rsidRPr="006D13BC">
        <w:rPr>
          <w:rFonts w:ascii="仿宋" w:eastAsia="仿宋" w:hAnsi="仿宋" w:cs="仿宋_GB2312" w:hint="eastAsia"/>
          <w:kern w:val="0"/>
        </w:rPr>
        <w:t>）、</w:t>
      </w:r>
      <w:r w:rsidRPr="006D13BC">
        <w:rPr>
          <w:rFonts w:ascii="仿宋" w:eastAsia="仿宋" w:hAnsi="仿宋" w:cs="仿宋_GB2312"/>
          <w:kern w:val="0"/>
        </w:rPr>
        <w:t>50-0%</w:t>
      </w:r>
      <w:r w:rsidRPr="006D13BC">
        <w:rPr>
          <w:rFonts w:ascii="仿宋" w:eastAsia="仿宋" w:hAnsi="仿宋" w:cs="仿宋_GB2312" w:hint="eastAsia"/>
          <w:kern w:val="0"/>
        </w:rPr>
        <w:t>合理确定分值。汇总时，以资金额度为权重，对分值进行加权平均计算。</w:t>
      </w:r>
    </w:p>
    <w:p w:rsidR="006D13BC" w:rsidRPr="006D13BC" w:rsidRDefault="006D13BC" w:rsidP="006D13BC">
      <w:pPr>
        <w:widowControl/>
        <w:ind w:firstLineChars="200" w:firstLine="420"/>
        <w:rPr>
          <w:rFonts w:ascii="仿宋" w:eastAsia="仿宋" w:hAnsi="仿宋"/>
          <w:szCs w:val="32"/>
        </w:rPr>
      </w:pPr>
      <w:r w:rsidRPr="006D13BC">
        <w:rPr>
          <w:rFonts w:ascii="仿宋" w:eastAsia="仿宋" w:hAnsi="仿宋" w:cs="仿宋_GB2312"/>
          <w:kern w:val="0"/>
        </w:rPr>
        <w:t>4.</w:t>
      </w:r>
      <w:r w:rsidRPr="006D13BC">
        <w:rPr>
          <w:rFonts w:ascii="仿宋" w:eastAsia="仿宋" w:hAnsi="仿宋" w:cs="仿宋_GB2312" w:hint="eastAsia"/>
          <w:kern w:val="0"/>
        </w:rPr>
        <w:t>基于经济性和必要性等因素考虑，满意度指标暂可不作为必评指标。</w:t>
      </w:r>
    </w:p>
    <w:p w:rsidR="006D13BC" w:rsidRPr="006D13BC" w:rsidRDefault="006D13BC" w:rsidP="006D13BC">
      <w:pPr>
        <w:widowControl/>
        <w:ind w:firstLineChars="200" w:firstLine="420"/>
        <w:rPr>
          <w:rFonts w:ascii="仿宋" w:eastAsia="仿宋" w:hAnsi="仿宋"/>
          <w:szCs w:val="32"/>
        </w:rPr>
      </w:pPr>
    </w:p>
    <w:p w:rsidR="006D13BC" w:rsidRPr="006D13BC" w:rsidRDefault="006D13BC" w:rsidP="006D13BC">
      <w:pPr>
        <w:ind w:leftChars="-100" w:left="-210" w:rightChars="-100" w:right="-210" w:firstLineChars="100" w:firstLine="210"/>
        <w:rPr>
          <w:rFonts w:ascii="仿宋" w:eastAsia="仿宋" w:hAnsi="仿宋"/>
        </w:rPr>
      </w:pPr>
    </w:p>
    <w:p w:rsidR="00E166B7" w:rsidRPr="006D13BC" w:rsidRDefault="00E166B7">
      <w:pPr>
        <w:rPr>
          <w:rFonts w:ascii="仿宋" w:eastAsia="仿宋" w:hAnsi="仿宋"/>
        </w:rPr>
      </w:pPr>
    </w:p>
    <w:sectPr w:rsidR="00E166B7" w:rsidRPr="006D13BC" w:rsidSect="00E65F70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D0E" w:rsidRDefault="00BE1D0E" w:rsidP="00902AA3">
      <w:r>
        <w:separator/>
      </w:r>
    </w:p>
  </w:endnote>
  <w:endnote w:type="continuationSeparator" w:id="1">
    <w:p w:rsidR="00BE1D0E" w:rsidRDefault="00BE1D0E" w:rsidP="00902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F70" w:rsidRDefault="00902AA3">
    <w:pPr>
      <w:pStyle w:val="a3"/>
      <w:jc w:val="center"/>
    </w:pPr>
    <w:r>
      <w:fldChar w:fldCharType="begin"/>
    </w:r>
    <w:r w:rsidR="00E166B7">
      <w:instrText>PAGE   \* MERGEFORMAT</w:instrText>
    </w:r>
    <w:r>
      <w:fldChar w:fldCharType="separate"/>
    </w:r>
    <w:r w:rsidR="00776F47" w:rsidRPr="00776F47">
      <w:rPr>
        <w:noProof/>
        <w:lang w:val="zh-CN"/>
      </w:rPr>
      <w:t>1</w:t>
    </w:r>
    <w:r>
      <w:fldChar w:fldCharType="end"/>
    </w:r>
  </w:p>
  <w:p w:rsidR="00E65F70" w:rsidRDefault="00BE1D0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D0E" w:rsidRDefault="00BE1D0E" w:rsidP="00902AA3">
      <w:r>
        <w:separator/>
      </w:r>
    </w:p>
  </w:footnote>
  <w:footnote w:type="continuationSeparator" w:id="1">
    <w:p w:rsidR="00BE1D0E" w:rsidRDefault="00BE1D0E" w:rsidP="00902A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3BC"/>
    <w:rsid w:val="006D13BC"/>
    <w:rsid w:val="00776F47"/>
    <w:rsid w:val="00902AA3"/>
    <w:rsid w:val="00BE1D0E"/>
    <w:rsid w:val="00C32F7B"/>
    <w:rsid w:val="00E166B7"/>
    <w:rsid w:val="00F36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D13BC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6D13BC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791</Words>
  <Characters>4513</Characters>
  <Application>Microsoft Office Word</Application>
  <DocSecurity>0</DocSecurity>
  <Lines>37</Lines>
  <Paragraphs>10</Paragraphs>
  <ScaleCrop>false</ScaleCrop>
  <Company/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2022-09-08T09:52:00Z</dcterms:created>
  <dcterms:modified xsi:type="dcterms:W3CDTF">2022-09-08T09:57:00Z</dcterms:modified>
</cp:coreProperties>
</file>